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1629" w14:textId="396060EA" w:rsidR="00A93AB3" w:rsidRPr="00A93AB3" w:rsidRDefault="00A93AB3" w:rsidP="00134EFD">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w:t>
      </w:r>
      <w:r w:rsidR="00962CC8">
        <w:rPr>
          <w:rFonts w:ascii="Arial" w:hAnsi="Arial"/>
          <w:b/>
          <w:noProof/>
          <w:sz w:val="24"/>
        </w:rPr>
        <w:t>5</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w:t>
      </w:r>
      <w:r w:rsidR="00964FF2">
        <w:rPr>
          <w:rFonts w:ascii="Arial" w:hAnsi="Arial"/>
          <w:b/>
          <w:sz w:val="28"/>
          <w:szCs w:val="24"/>
        </w:rPr>
        <w:t>0</w:t>
      </w:r>
      <w:r w:rsidR="008053EB">
        <w:rPr>
          <w:rFonts w:ascii="Arial" w:hAnsi="Arial"/>
          <w:b/>
          <w:sz w:val="28"/>
          <w:szCs w:val="24"/>
        </w:rPr>
        <w:t>8843</w:t>
      </w:r>
    </w:p>
    <w:p w14:paraId="71DBF803" w14:textId="4CA218B1"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 xml:space="preserve">Online, </w:t>
      </w:r>
      <w:r w:rsidR="00962CC8">
        <w:rPr>
          <w:rFonts w:ascii="Arial" w:hAnsi="Arial"/>
          <w:b/>
          <w:noProof/>
          <w:sz w:val="24"/>
        </w:rPr>
        <w:t>August 16</w:t>
      </w:r>
      <w:r w:rsidRPr="00A93AB3">
        <w:rPr>
          <w:rFonts w:ascii="Arial" w:hAnsi="Arial"/>
          <w:b/>
          <w:noProof/>
          <w:sz w:val="24"/>
        </w:rPr>
        <w:t xml:space="preserve"> – 2</w:t>
      </w:r>
      <w:r w:rsidR="00413DAC">
        <w:rPr>
          <w:rFonts w:ascii="Arial" w:hAnsi="Arial"/>
          <w:b/>
          <w:noProof/>
          <w:sz w:val="24"/>
        </w:rPr>
        <w:t>7</w:t>
      </w:r>
      <w:r w:rsidRPr="00A93AB3">
        <w:rPr>
          <w:rFonts w:ascii="Arial" w:hAnsi="Arial"/>
          <w:b/>
          <w:noProof/>
          <w:sz w:val="24"/>
        </w:rPr>
        <w:t>, 202</w:t>
      </w:r>
      <w:r w:rsidR="00962CC8">
        <w:rPr>
          <w:rFonts w:ascii="Arial" w:hAnsi="Arial"/>
          <w:b/>
          <w:noProof/>
          <w:sz w:val="24"/>
        </w:rPr>
        <w:t>1</w:t>
      </w:r>
    </w:p>
    <w:p w14:paraId="1EC6721E" w14:textId="6BE843DE"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r>
      <w:r w:rsidR="008E6E88">
        <w:rPr>
          <w:rFonts w:ascii="Arial" w:hAnsi="Arial"/>
          <w:b/>
          <w:noProof/>
          <w:sz w:val="24"/>
          <w:lang w:val="en-US"/>
        </w:rPr>
        <w:t>9</w:t>
      </w:r>
      <w:r w:rsidR="00962CC8">
        <w:rPr>
          <w:rFonts w:ascii="Arial" w:hAnsi="Arial"/>
          <w:b/>
          <w:noProof/>
          <w:sz w:val="24"/>
          <w:lang w:val="en-US"/>
        </w:rPr>
        <w:t>.1.2</w:t>
      </w:r>
    </w:p>
    <w:p w14:paraId="3E14B972" w14:textId="0EDBF4DB"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w:t>
      </w:r>
    </w:p>
    <w:p w14:paraId="3C1B2E5E" w14:textId="2A05503C" w:rsidR="00A93AB3" w:rsidRPr="00A93AB3" w:rsidRDefault="00A93AB3" w:rsidP="00962CC8">
      <w:pPr>
        <w:spacing w:after="120"/>
        <w:ind w:left="1701" w:hanging="1701"/>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00413DAC" w:rsidRPr="00413DAC">
        <w:rPr>
          <w:rFonts w:ascii="Arial" w:eastAsia="SimSun" w:hAnsi="Arial"/>
          <w:b/>
          <w:noProof/>
          <w:sz w:val="24"/>
          <w:lang w:val="en-US" w:eastAsia="zh-CN"/>
        </w:rPr>
        <w:t xml:space="preserve">Summary </w:t>
      </w:r>
      <w:r w:rsidR="00962CC8">
        <w:rPr>
          <w:rFonts w:ascii="Arial" w:eastAsia="SimSun" w:hAnsi="Arial"/>
          <w:b/>
          <w:noProof/>
          <w:sz w:val="24"/>
          <w:lang w:val="en-US" w:eastAsia="zh-CN"/>
        </w:rPr>
        <w:t xml:space="preserve">of </w:t>
      </w:r>
      <w:r w:rsidR="00F437BF">
        <w:rPr>
          <w:rFonts w:ascii="Arial" w:eastAsia="SimSun" w:hAnsi="Arial"/>
          <w:b/>
          <w:noProof/>
          <w:sz w:val="24"/>
          <w:lang w:val="en-US" w:eastAsia="zh-CN"/>
        </w:rPr>
        <w:t xml:space="preserve">AI </w:t>
      </w:r>
      <w:r w:rsidR="00962CC8">
        <w:rPr>
          <w:rFonts w:ascii="Arial" w:eastAsia="SimSun" w:hAnsi="Arial"/>
          <w:b/>
          <w:noProof/>
          <w:sz w:val="24"/>
          <w:lang w:val="en-US" w:eastAsia="zh-CN"/>
        </w:rPr>
        <w:t>9.1</w:t>
      </w:r>
      <w:r w:rsidR="00FA34DE">
        <w:rPr>
          <w:rFonts w:ascii="Arial" w:eastAsia="SimSun" w:hAnsi="Arial"/>
          <w:b/>
          <w:noProof/>
          <w:sz w:val="24"/>
          <w:lang w:val="en-US" w:eastAsia="zh-CN"/>
        </w:rPr>
        <w:t>.</w:t>
      </w:r>
      <w:r w:rsidR="00962CC8">
        <w:rPr>
          <w:rFonts w:ascii="Arial" w:eastAsia="SimSun" w:hAnsi="Arial"/>
          <w:b/>
          <w:noProof/>
          <w:sz w:val="24"/>
          <w:lang w:val="en-US" w:eastAsia="zh-CN"/>
        </w:rPr>
        <w:t>2</w:t>
      </w:r>
      <w:r w:rsidR="00FA34DE">
        <w:rPr>
          <w:rFonts w:ascii="Arial" w:eastAsia="SimSun" w:hAnsi="Arial"/>
          <w:b/>
          <w:noProof/>
          <w:sz w:val="24"/>
          <w:lang w:val="en-US" w:eastAsia="zh-CN"/>
        </w:rPr>
        <w:t xml:space="preserve"> </w:t>
      </w:r>
      <w:r w:rsidR="00F437BF">
        <w:rPr>
          <w:rFonts w:ascii="Arial" w:eastAsia="SimSun" w:hAnsi="Arial"/>
          <w:b/>
          <w:noProof/>
          <w:sz w:val="24"/>
          <w:lang w:val="en-US" w:eastAsia="zh-CN"/>
        </w:rPr>
        <w:t xml:space="preserve">NB-IoT </w:t>
      </w:r>
      <w:r w:rsidR="00962CC8">
        <w:rPr>
          <w:rFonts w:ascii="Arial" w:eastAsia="SimSun" w:hAnsi="Arial"/>
          <w:b/>
          <w:noProof/>
          <w:sz w:val="24"/>
          <w:lang w:val="en-US" w:eastAsia="zh-CN"/>
        </w:rPr>
        <w:t>neighbour</w:t>
      </w:r>
      <w:r w:rsidR="00413DAC" w:rsidRPr="00413DAC">
        <w:rPr>
          <w:rFonts w:ascii="Arial" w:eastAsia="SimSun" w:hAnsi="Arial"/>
          <w:b/>
          <w:noProof/>
          <w:sz w:val="24"/>
          <w:lang w:val="en-US" w:eastAsia="zh-CN"/>
        </w:rPr>
        <w:t xml:space="preserve"> </w:t>
      </w:r>
      <w:r w:rsidR="00962CC8">
        <w:rPr>
          <w:rFonts w:ascii="Arial" w:eastAsia="SimSun" w:hAnsi="Arial"/>
          <w:b/>
          <w:noProof/>
          <w:sz w:val="24"/>
          <w:lang w:val="en-US" w:eastAsia="zh-CN"/>
        </w:rPr>
        <w:t xml:space="preserve">cell measurements </w:t>
      </w:r>
      <w:r w:rsidR="00413DAC" w:rsidRPr="00413DAC">
        <w:rPr>
          <w:rFonts w:ascii="Arial" w:eastAsia="SimSun" w:hAnsi="Arial"/>
          <w:b/>
          <w:noProof/>
          <w:sz w:val="24"/>
          <w:lang w:val="en-US" w:eastAsia="zh-CN"/>
        </w:rPr>
        <w:t>(Huawei)</w:t>
      </w:r>
    </w:p>
    <w:p w14:paraId="79CEB1D3"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0988D827" w14:textId="77777777" w:rsidR="00A93AB3" w:rsidRDefault="00A93AB3" w:rsidP="008E6E88">
      <w:pPr>
        <w:pStyle w:val="Heading1"/>
        <w:rPr>
          <w:lang w:val="en-US"/>
        </w:rPr>
      </w:pPr>
      <w:r w:rsidRPr="00A93AB3">
        <w:rPr>
          <w:lang w:val="en-US"/>
        </w:rPr>
        <w:t>Introduction</w:t>
      </w:r>
    </w:p>
    <w:p w14:paraId="4A076DDC" w14:textId="4A7A364C" w:rsidR="00CA3047" w:rsidRDefault="00413DAC" w:rsidP="00326F0C">
      <w:pPr>
        <w:spacing w:beforeLines="50" w:before="120"/>
        <w:jc w:val="both"/>
        <w:rPr>
          <w:lang w:eastAsia="zh-CN"/>
        </w:rPr>
      </w:pPr>
      <w:r>
        <w:rPr>
          <w:lang w:eastAsia="zh-CN"/>
        </w:rPr>
        <w:t xml:space="preserve">This document </w:t>
      </w:r>
      <w:r w:rsidR="00FA34DE">
        <w:rPr>
          <w:lang w:eastAsia="zh-CN"/>
        </w:rPr>
        <w:t>summaris</w:t>
      </w:r>
      <w:r>
        <w:rPr>
          <w:lang w:eastAsia="zh-CN"/>
        </w:rPr>
        <w:t xml:space="preserve">es the contributions </w:t>
      </w:r>
      <w:r w:rsidR="00FA34DE">
        <w:rPr>
          <w:lang w:eastAsia="zh-CN"/>
        </w:rPr>
        <w:t xml:space="preserve">related to </w:t>
      </w:r>
      <w:r w:rsidR="00962CC8" w:rsidRPr="00962CC8">
        <w:rPr>
          <w:lang w:eastAsia="zh-CN"/>
        </w:rPr>
        <w:t>NB-</w:t>
      </w:r>
      <w:proofErr w:type="spellStart"/>
      <w:r w:rsidR="00962CC8" w:rsidRPr="00962CC8">
        <w:rPr>
          <w:lang w:eastAsia="zh-CN"/>
        </w:rPr>
        <w:t>IoT</w:t>
      </w:r>
      <w:proofErr w:type="spellEnd"/>
      <w:r w:rsidR="00962CC8" w:rsidRPr="00962CC8">
        <w:rPr>
          <w:lang w:eastAsia="zh-CN"/>
        </w:rPr>
        <w:t xml:space="preserve"> neighbo</w:t>
      </w:r>
      <w:r w:rsidR="00962CC8">
        <w:rPr>
          <w:lang w:eastAsia="zh-CN"/>
        </w:rPr>
        <w:t>u</w:t>
      </w:r>
      <w:r w:rsidR="00962CC8" w:rsidRPr="00962CC8">
        <w:rPr>
          <w:lang w:eastAsia="zh-CN"/>
        </w:rPr>
        <w:t xml:space="preserve">r cell measurements and corresponding measurement triggering before RLF </w:t>
      </w:r>
      <w:r>
        <w:rPr>
          <w:lang w:eastAsia="zh-CN"/>
        </w:rPr>
        <w:t xml:space="preserve">submitted to AI </w:t>
      </w:r>
      <w:r w:rsidR="00FA34DE">
        <w:rPr>
          <w:lang w:eastAsia="zh-CN"/>
        </w:rPr>
        <w:t>9.</w:t>
      </w:r>
      <w:r w:rsidR="00962CC8">
        <w:rPr>
          <w:lang w:eastAsia="zh-CN"/>
        </w:rPr>
        <w:t>1.2</w:t>
      </w:r>
      <w:r>
        <w:rPr>
          <w:lang w:eastAsia="zh-CN"/>
        </w:rPr>
        <w:t xml:space="preserve">. </w:t>
      </w:r>
    </w:p>
    <w:p w14:paraId="44E1B925" w14:textId="42984C76" w:rsidR="009E26BB" w:rsidRDefault="009E26BB" w:rsidP="00326F0C">
      <w:pPr>
        <w:spacing w:beforeLines="50" w:before="120"/>
        <w:jc w:val="both"/>
        <w:rPr>
          <w:lang w:eastAsia="zh-CN"/>
        </w:rPr>
      </w:pPr>
      <w:r>
        <w:rPr>
          <w:lang w:eastAsia="zh-CN"/>
        </w:rPr>
        <w:t xml:space="preserve">The document is organised according to the </w:t>
      </w:r>
      <w:proofErr w:type="spellStart"/>
      <w:r>
        <w:rPr>
          <w:lang w:eastAsia="zh-CN"/>
        </w:rPr>
        <w:t>guidances</w:t>
      </w:r>
      <w:proofErr w:type="spellEnd"/>
      <w:r>
        <w:rPr>
          <w:lang w:eastAsia="zh-CN"/>
        </w:rPr>
        <w:t xml:space="preserve"> provided for the AI</w:t>
      </w:r>
      <w:r w:rsidR="00895A84">
        <w:rPr>
          <w:lang w:eastAsia="zh-CN"/>
        </w:rPr>
        <w:t>.</w:t>
      </w:r>
    </w:p>
    <w:p w14:paraId="2D9CC72B" w14:textId="36AF5AC5" w:rsidR="008E6E88" w:rsidRDefault="008E6E88" w:rsidP="00CE0277">
      <w:pPr>
        <w:pStyle w:val="Heading1"/>
      </w:pPr>
      <w:r w:rsidRPr="00A93AB3">
        <w:t>Discussion</w:t>
      </w:r>
    </w:p>
    <w:p w14:paraId="7DB5E712" w14:textId="77777777" w:rsidR="00962CC8" w:rsidRDefault="00962CC8" w:rsidP="00E12204">
      <w:pPr>
        <w:pStyle w:val="Heading2"/>
      </w:pPr>
      <w:r>
        <w:rPr>
          <w:rFonts w:hint="eastAsia"/>
        </w:rPr>
        <w:t>D</w:t>
      </w:r>
      <w:r>
        <w:t>etails of the criteria and configuration for starting measurements</w:t>
      </w:r>
    </w:p>
    <w:p w14:paraId="72CCF664" w14:textId="367EEDA6" w:rsidR="009E26BB" w:rsidRDefault="00E12204" w:rsidP="00E12204">
      <w:r w:rsidRPr="00F87201">
        <w:t xml:space="preserve">The following proposals are made in documents </w:t>
      </w:r>
      <w:r>
        <w:fldChar w:fldCharType="begin"/>
      </w:r>
      <w:r>
        <w:instrText xml:space="preserve"> REF _Ref79415479 \r \h </w:instrText>
      </w:r>
      <w:r>
        <w:fldChar w:fldCharType="separate"/>
      </w:r>
      <w:r>
        <w:t>[1]</w:t>
      </w:r>
      <w:r>
        <w:fldChar w:fldCharType="end"/>
      </w:r>
      <w:r>
        <w:t xml:space="preserve"> - </w:t>
      </w:r>
      <w:r>
        <w:fldChar w:fldCharType="begin"/>
      </w:r>
      <w:r>
        <w:instrText xml:space="preserve"> REF _Ref79415535 \r \h </w:instrText>
      </w:r>
      <w:r>
        <w:fldChar w:fldCharType="separate"/>
      </w:r>
      <w:r>
        <w:t>[7]</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9E26BB" w14:paraId="78D0CA8E" w14:textId="77777777" w:rsidTr="00040F6A">
        <w:tc>
          <w:tcPr>
            <w:tcW w:w="1555" w:type="dxa"/>
          </w:tcPr>
          <w:p w14:paraId="05865DA6" w14:textId="77777777" w:rsidR="009E26BB" w:rsidRDefault="009E26BB" w:rsidP="00040F6A">
            <w:proofErr w:type="spellStart"/>
            <w:r>
              <w:t>Tdoc</w:t>
            </w:r>
            <w:proofErr w:type="spellEnd"/>
          </w:p>
        </w:tc>
        <w:tc>
          <w:tcPr>
            <w:tcW w:w="8074" w:type="dxa"/>
          </w:tcPr>
          <w:p w14:paraId="0EC3639A" w14:textId="77777777" w:rsidR="009E26BB" w:rsidRDefault="009E26BB" w:rsidP="00040F6A">
            <w:r>
              <w:t>Proposals</w:t>
            </w:r>
          </w:p>
        </w:tc>
      </w:tr>
      <w:tr w:rsidR="009E26BB" w14:paraId="039CF961" w14:textId="77777777" w:rsidTr="00040F6A">
        <w:tc>
          <w:tcPr>
            <w:tcW w:w="1555" w:type="dxa"/>
          </w:tcPr>
          <w:p w14:paraId="5AF652F1" w14:textId="77777777" w:rsidR="009E26BB" w:rsidRDefault="009E26BB" w:rsidP="00040F6A">
            <w:r>
              <w:t xml:space="preserve">R2-2107429 </w:t>
            </w:r>
            <w:r>
              <w:fldChar w:fldCharType="begin"/>
            </w:r>
            <w:r>
              <w:instrText xml:space="preserve"> REF _Ref79415489 \r \h </w:instrText>
            </w:r>
            <w:r>
              <w:fldChar w:fldCharType="separate"/>
            </w:r>
            <w:r>
              <w:t>[2]</w:t>
            </w:r>
            <w:r>
              <w:fldChar w:fldCharType="end"/>
            </w:r>
          </w:p>
        </w:tc>
        <w:tc>
          <w:tcPr>
            <w:tcW w:w="8074" w:type="dxa"/>
          </w:tcPr>
          <w:p w14:paraId="36D8C85C" w14:textId="77777777" w:rsidR="009E26BB" w:rsidRDefault="009E26BB" w:rsidP="00040F6A">
            <w:pPr>
              <w:spacing w:after="0"/>
            </w:pPr>
            <w:r>
              <w:t>Proposal 1: Re-use the relaxed monitoring criteria defined for idle mode, i.e. even if the serving cell quality is below threshold for performing connected mode measurements for RLF, the UE may choose not to perform neighbour cell measurements if (</w:t>
            </w:r>
            <w:proofErr w:type="spellStart"/>
            <w:r>
              <w:t>SrxlevRef</w:t>
            </w:r>
            <w:proofErr w:type="spellEnd"/>
            <w:r>
              <w:t xml:space="preserve"> – </w:t>
            </w:r>
            <w:proofErr w:type="spellStart"/>
            <w:r>
              <w:t>Srxlev</w:t>
            </w:r>
            <w:proofErr w:type="spellEnd"/>
            <w:r>
              <w:t xml:space="preserve">) &lt; </w:t>
            </w:r>
            <w:proofErr w:type="spellStart"/>
            <w:r>
              <w:t>SSearchDeltaP</w:t>
            </w:r>
            <w:proofErr w:type="spellEnd"/>
            <w:r>
              <w:t xml:space="preserve"> for a period of </w:t>
            </w:r>
            <w:proofErr w:type="spellStart"/>
            <w:r>
              <w:t>TSearchDeltaP</w:t>
            </w:r>
            <w:proofErr w:type="spellEnd"/>
          </w:p>
          <w:p w14:paraId="358B3EF9" w14:textId="77777777" w:rsidR="009E26BB" w:rsidRDefault="009E26BB" w:rsidP="00040F6A">
            <w:pPr>
              <w:spacing w:after="0"/>
            </w:pPr>
            <w:r>
              <w:t xml:space="preserve">Proposal 2: Introduce a new absolute RSRP threshold in system information which, if signalled, enables the requirement to perform connected mode measurements if relaxed monitoring criteria is not met. </w:t>
            </w:r>
          </w:p>
          <w:p w14:paraId="39FBB039" w14:textId="77777777" w:rsidR="009E26BB" w:rsidRDefault="009E26BB" w:rsidP="00040F6A">
            <w:pPr>
              <w:spacing w:after="0"/>
            </w:pPr>
            <w:r>
              <w:t xml:space="preserve">Proposal 3: The parameters </w:t>
            </w:r>
            <w:proofErr w:type="spellStart"/>
            <w:r>
              <w:t>SSearchDeltaP</w:t>
            </w:r>
            <w:proofErr w:type="spellEnd"/>
            <w:r>
              <w:t xml:space="preserve"> and </w:t>
            </w:r>
            <w:proofErr w:type="spellStart"/>
            <w:r>
              <w:t>TSearchDeltaP</w:t>
            </w:r>
            <w:proofErr w:type="spellEnd"/>
            <w:r>
              <w:t xml:space="preserve"> may optionally be provided along with the RSRP threshold enabling the feature. If not present the UE should not enable relaxed monitoring for connected mode measurements.</w:t>
            </w:r>
          </w:p>
          <w:p w14:paraId="752ABCE1" w14:textId="07592904" w:rsidR="009E26BB" w:rsidRDefault="009E26BB" w:rsidP="00040F6A">
            <w:pPr>
              <w:spacing w:after="0"/>
            </w:pPr>
            <w:r>
              <w:t>Proposal 4: No need to define any explicit stop condition, i.e. the UE is required to perform measurements if the serving cell quality is below the absolute RSRP threshold, and relaxed monitoring criteria (if configured) is not met – otherwise no requirement.</w:t>
            </w:r>
          </w:p>
        </w:tc>
      </w:tr>
      <w:tr w:rsidR="009E26BB" w14:paraId="08B253BE" w14:textId="77777777" w:rsidTr="00040F6A">
        <w:tc>
          <w:tcPr>
            <w:tcW w:w="1555" w:type="dxa"/>
          </w:tcPr>
          <w:p w14:paraId="3817B89C" w14:textId="77777777" w:rsidR="009E26BB" w:rsidRDefault="009E26BB" w:rsidP="00040F6A">
            <w:r>
              <w:t xml:space="preserve">R2-2107761 </w:t>
            </w:r>
            <w:r>
              <w:fldChar w:fldCharType="begin"/>
            </w:r>
            <w:r>
              <w:instrText xml:space="preserve"> REF _Ref79415498 \r \h </w:instrText>
            </w:r>
            <w:r>
              <w:fldChar w:fldCharType="separate"/>
            </w:r>
            <w:r>
              <w:t>[3]</w:t>
            </w:r>
            <w:r>
              <w:fldChar w:fldCharType="end"/>
            </w:r>
          </w:p>
        </w:tc>
        <w:tc>
          <w:tcPr>
            <w:tcW w:w="8074" w:type="dxa"/>
          </w:tcPr>
          <w:p w14:paraId="2A7A3E80" w14:textId="77777777" w:rsidR="009E26BB" w:rsidRDefault="009E26BB" w:rsidP="00040F6A">
            <w:pPr>
              <w:spacing w:after="0"/>
            </w:pPr>
            <w:r>
              <w:t>Proposal 2a: The network can configure separate criteria for NB-</w:t>
            </w:r>
            <w:proofErr w:type="spellStart"/>
            <w:r>
              <w:t>IoT</w:t>
            </w:r>
            <w:proofErr w:type="spellEnd"/>
            <w:r>
              <w:t xml:space="preserve"> UE to trigger intra-frequency measurements and/or inter-frequency measurements in connected mode.</w:t>
            </w:r>
          </w:p>
          <w:p w14:paraId="2EBC7ED5" w14:textId="77777777" w:rsidR="009E26BB" w:rsidRDefault="009E26BB" w:rsidP="00040F6A">
            <w:pPr>
              <w:spacing w:after="0"/>
            </w:pPr>
            <w:r>
              <w:t xml:space="preserve">Proposal 2b: The network can provide connected mode measurements criteria via dedicated RRC </w:t>
            </w:r>
            <w:proofErr w:type="spellStart"/>
            <w:r>
              <w:t>signaling</w:t>
            </w:r>
            <w:proofErr w:type="spellEnd"/>
            <w:r>
              <w:t>.</w:t>
            </w:r>
          </w:p>
          <w:p w14:paraId="5A0B9079" w14:textId="6423772E" w:rsidR="009E26BB" w:rsidRDefault="009E26BB" w:rsidP="00040F6A">
            <w:pPr>
              <w:spacing w:after="0"/>
            </w:pPr>
          </w:p>
        </w:tc>
      </w:tr>
      <w:tr w:rsidR="00037A72" w14:paraId="1FFF4D79" w14:textId="77777777" w:rsidTr="00040F6A">
        <w:tc>
          <w:tcPr>
            <w:tcW w:w="1555" w:type="dxa"/>
          </w:tcPr>
          <w:p w14:paraId="1FF21219" w14:textId="77777777" w:rsidR="00037A72" w:rsidRDefault="00037A72" w:rsidP="00040F6A">
            <w:r>
              <w:t xml:space="preserve">R2-2107811 </w:t>
            </w:r>
            <w:r>
              <w:fldChar w:fldCharType="begin"/>
            </w:r>
            <w:r>
              <w:instrText xml:space="preserve"> REF _Ref79415515 \r \h </w:instrText>
            </w:r>
            <w:r>
              <w:fldChar w:fldCharType="separate"/>
            </w:r>
            <w:r>
              <w:t>[5]</w:t>
            </w:r>
            <w:r>
              <w:fldChar w:fldCharType="end"/>
            </w:r>
          </w:p>
        </w:tc>
        <w:tc>
          <w:tcPr>
            <w:tcW w:w="8074" w:type="dxa"/>
          </w:tcPr>
          <w:p w14:paraId="24AD1B5C" w14:textId="77777777" w:rsidR="00037A72" w:rsidRDefault="00037A72" w:rsidP="00040F6A">
            <w:pPr>
              <w:spacing w:after="0"/>
            </w:pPr>
            <w:r>
              <w:t>Proposal 2: In addition to configuring the triggering threshold for starting connected mode measurements network may also provide the list of target cells whose measurements should be prioritized.</w:t>
            </w:r>
          </w:p>
        </w:tc>
      </w:tr>
      <w:tr w:rsidR="009E26BB" w14:paraId="59D503AC" w14:textId="77777777" w:rsidTr="00040F6A">
        <w:tc>
          <w:tcPr>
            <w:tcW w:w="1555" w:type="dxa"/>
          </w:tcPr>
          <w:p w14:paraId="4F087FB3" w14:textId="77777777" w:rsidR="009E26BB" w:rsidRDefault="009E26BB" w:rsidP="00040F6A">
            <w:r>
              <w:t xml:space="preserve">R2-2108390 </w:t>
            </w:r>
            <w:r>
              <w:fldChar w:fldCharType="begin"/>
            </w:r>
            <w:r>
              <w:instrText xml:space="preserve"> REF _Ref79415535 \r \h </w:instrText>
            </w:r>
            <w:r>
              <w:fldChar w:fldCharType="separate"/>
            </w:r>
            <w:r>
              <w:t>[7]</w:t>
            </w:r>
            <w:r>
              <w:fldChar w:fldCharType="end"/>
            </w:r>
          </w:p>
        </w:tc>
        <w:tc>
          <w:tcPr>
            <w:tcW w:w="8074" w:type="dxa"/>
          </w:tcPr>
          <w:p w14:paraId="5CAC3625" w14:textId="77777777" w:rsidR="009E26BB" w:rsidRDefault="009E26BB" w:rsidP="00040F6A">
            <w:pPr>
              <w:spacing w:after="0"/>
            </w:pPr>
            <w:r>
              <w:t>Proposal 1 The criteria to stop measurements should be specified to not require UE to continue performing the measurement.</w:t>
            </w:r>
          </w:p>
          <w:p w14:paraId="6073E996" w14:textId="3AFC41FC" w:rsidR="009E26BB" w:rsidRDefault="009E26BB" w:rsidP="009E26BB">
            <w:pPr>
              <w:spacing w:after="0"/>
            </w:pPr>
            <w:r>
              <w:t xml:space="preserve">Proposal 2 The criteria to start/stop measurements can be configured by broadcast </w:t>
            </w:r>
            <w:proofErr w:type="spellStart"/>
            <w:r>
              <w:t>signaling</w:t>
            </w:r>
            <w:proofErr w:type="spellEnd"/>
            <w:r>
              <w:t xml:space="preserve"> in SIB3-NB, serving cell quality threshold for intra and inter frequency measurement can be </w:t>
            </w:r>
            <w:proofErr w:type="spellStart"/>
            <w:r>
              <w:t>configurated</w:t>
            </w:r>
            <w:proofErr w:type="spellEnd"/>
            <w:r>
              <w:t xml:space="preserve"> separately.</w:t>
            </w:r>
          </w:p>
        </w:tc>
      </w:tr>
    </w:tbl>
    <w:p w14:paraId="204BE583" w14:textId="77777777" w:rsidR="00037A72" w:rsidRDefault="00037A72" w:rsidP="00895A84">
      <w:pPr>
        <w:rPr>
          <w:u w:val="single"/>
        </w:rPr>
      </w:pPr>
    </w:p>
    <w:p w14:paraId="2920497E" w14:textId="77777777" w:rsidR="00895A84" w:rsidRDefault="00895A84" w:rsidP="00895A84">
      <w:pPr>
        <w:rPr>
          <w:u w:val="single"/>
        </w:rPr>
      </w:pPr>
      <w:r w:rsidRPr="00F87201">
        <w:rPr>
          <w:u w:val="single"/>
        </w:rPr>
        <w:t>Rapporteur’ summary</w:t>
      </w:r>
    </w:p>
    <w:p w14:paraId="3FA002FE" w14:textId="45F0F374" w:rsidR="00037A72" w:rsidRDefault="00037A72" w:rsidP="00037A72">
      <w:pPr>
        <w:spacing w:after="120"/>
      </w:pPr>
      <w:r>
        <w:lastRenderedPageBreak/>
        <w:t xml:space="preserve">Four companies propose to signal a serving cell NRSRP threshold </w:t>
      </w:r>
      <w:r w:rsidR="00662F59">
        <w:t>for</w:t>
      </w:r>
      <w:r>
        <w:t xml:space="preserve"> the configuration </w:t>
      </w:r>
      <w:r w:rsidR="00662F59">
        <w:t xml:space="preserve">of the criteria </w:t>
      </w:r>
      <w:r>
        <w:t>to start the measurements (</w:t>
      </w:r>
      <w:r>
        <w:fldChar w:fldCharType="begin"/>
      </w:r>
      <w:r>
        <w:instrText xml:space="preserve"> REF _Ref79415489 \r \h </w:instrText>
      </w:r>
      <w:r>
        <w:fldChar w:fldCharType="separate"/>
      </w:r>
      <w:r>
        <w:t>[2]</w:t>
      </w:r>
      <w:r>
        <w:fldChar w:fldCharType="end"/>
      </w:r>
      <w:r>
        <w:t xml:space="preserve">, </w:t>
      </w:r>
      <w:r>
        <w:fldChar w:fldCharType="begin"/>
      </w:r>
      <w:r>
        <w:instrText xml:space="preserve"> REF _Ref79415498 \r \h </w:instrText>
      </w:r>
      <w:r>
        <w:fldChar w:fldCharType="separate"/>
      </w:r>
      <w:r>
        <w:t>[3]</w:t>
      </w:r>
      <w:r>
        <w:fldChar w:fldCharType="end"/>
      </w:r>
      <w:r>
        <w:t xml:space="preserve">, </w:t>
      </w:r>
      <w:r w:rsidRPr="00037A72">
        <w:t>[5]</w:t>
      </w:r>
      <w:r>
        <w:t xml:space="preserve"> and </w:t>
      </w:r>
      <w:r>
        <w:fldChar w:fldCharType="begin"/>
      </w:r>
      <w:r>
        <w:instrText xml:space="preserve"> REF _Ref79415535 \r \h </w:instrText>
      </w:r>
      <w:r>
        <w:fldChar w:fldCharType="separate"/>
      </w:r>
      <w:r>
        <w:t>[7]</w:t>
      </w:r>
      <w:r>
        <w:fldChar w:fldCharType="end"/>
      </w:r>
      <w:r>
        <w:t>).</w:t>
      </w:r>
      <w:r w:rsidR="00662F59">
        <w:t xml:space="preserve"> This is line with the agreement that t</w:t>
      </w:r>
      <w:r w:rsidR="00662F59" w:rsidRPr="00662F59">
        <w:t>he criteria is based on a combination of serving cell quality threshold and varia</w:t>
      </w:r>
      <w:r w:rsidR="00662F59">
        <w:t>nce of the serving cell quality.</w:t>
      </w:r>
    </w:p>
    <w:p w14:paraId="559865D4" w14:textId="07A9732C" w:rsidR="00037A72" w:rsidRDefault="00037A72" w:rsidP="00037A72">
      <w:pPr>
        <w:spacing w:after="120"/>
      </w:pPr>
      <w:r w:rsidRPr="00F87201">
        <w:rPr>
          <w:b/>
        </w:rPr>
        <w:t>Proposal 1:</w:t>
      </w:r>
      <w:r>
        <w:t xml:space="preserve">  [</w:t>
      </w:r>
      <w:r w:rsidR="00662F59">
        <w:t>To agree</w:t>
      </w:r>
      <w:r>
        <w:t xml:space="preserve">] </w:t>
      </w:r>
      <w:proofErr w:type="gramStart"/>
      <w:r w:rsidR="00662F59">
        <w:t>T</w:t>
      </w:r>
      <w:r>
        <w:t>he</w:t>
      </w:r>
      <w:proofErr w:type="gramEnd"/>
      <w:r>
        <w:t xml:space="preserve"> configuration of the criteria for starting the measurements include a serving cell NRSRP threshold.</w:t>
      </w:r>
    </w:p>
    <w:p w14:paraId="2B0E92E4" w14:textId="77777777" w:rsidR="00037A72" w:rsidRDefault="00037A72" w:rsidP="00662F59">
      <w:pPr>
        <w:spacing w:after="0"/>
      </w:pPr>
    </w:p>
    <w:p w14:paraId="5C28E648" w14:textId="6A1A6C1B" w:rsidR="00662F59" w:rsidRDefault="00662F59" w:rsidP="00662F59">
      <w:pPr>
        <w:spacing w:after="120"/>
      </w:pPr>
      <w:r>
        <w:t>One company proposes to configure the criteria separately for intra- and inter-frequency measurements (</w:t>
      </w:r>
      <w:r>
        <w:fldChar w:fldCharType="begin"/>
      </w:r>
      <w:r>
        <w:instrText xml:space="preserve"> REF _Ref79415498 \r \h </w:instrText>
      </w:r>
      <w:r>
        <w:fldChar w:fldCharType="separate"/>
      </w:r>
      <w:r>
        <w:t>[3]</w:t>
      </w:r>
      <w:r>
        <w:fldChar w:fldCharType="end"/>
      </w:r>
      <w:r>
        <w:t>) and one company proposes to configure the criteria separately for intra- and inter-frequency cells</w:t>
      </w:r>
      <w:r w:rsidR="002E0163">
        <w:t xml:space="preserve"> (</w:t>
      </w:r>
      <w:r>
        <w:fldChar w:fldCharType="begin"/>
      </w:r>
      <w:r>
        <w:instrText xml:space="preserve"> REF _Ref79415535 \r \h </w:instrText>
      </w:r>
      <w:r>
        <w:fldChar w:fldCharType="separate"/>
      </w:r>
      <w:r>
        <w:t>[7]</w:t>
      </w:r>
      <w:r>
        <w:fldChar w:fldCharType="end"/>
      </w:r>
      <w:r>
        <w:t>).</w:t>
      </w:r>
    </w:p>
    <w:p w14:paraId="49E61320" w14:textId="123ACCF4" w:rsidR="00F4414F" w:rsidRDefault="00F4414F" w:rsidP="00F4414F">
      <w:pPr>
        <w:spacing w:after="120"/>
      </w:pPr>
      <w:r w:rsidRPr="00F87201">
        <w:rPr>
          <w:b/>
        </w:rPr>
        <w:t xml:space="preserve">Proposal </w:t>
      </w:r>
      <w:r>
        <w:rPr>
          <w:b/>
        </w:rPr>
        <w:t>2</w:t>
      </w:r>
      <w:r w:rsidRPr="00F87201">
        <w:rPr>
          <w:b/>
        </w:rPr>
        <w:t>:</w:t>
      </w:r>
      <w:r>
        <w:t xml:space="preserve">  [</w:t>
      </w:r>
      <w:r w:rsidR="00662F59">
        <w:t>To discuss</w:t>
      </w:r>
      <w:r>
        <w:t xml:space="preserve">] </w:t>
      </w:r>
      <w:proofErr w:type="gramStart"/>
      <w:r w:rsidR="00662F59">
        <w:t>W</w:t>
      </w:r>
      <w:r>
        <w:t>hether</w:t>
      </w:r>
      <w:proofErr w:type="gramEnd"/>
      <w:r>
        <w:t xml:space="preserve"> to have separate criteria for intra- and inter-frequency </w:t>
      </w:r>
      <w:r w:rsidR="00662F59">
        <w:t>neighbour cells or separate criteria for intra- and inter-frequency neighbour measurements</w:t>
      </w:r>
      <w:r>
        <w:t xml:space="preserve">. </w:t>
      </w:r>
    </w:p>
    <w:p w14:paraId="07DDE019" w14:textId="77777777" w:rsidR="00662F59" w:rsidRDefault="00662F59" w:rsidP="00662F59">
      <w:pPr>
        <w:spacing w:after="0"/>
      </w:pPr>
    </w:p>
    <w:p w14:paraId="50C1E5BF" w14:textId="67A42CBB" w:rsidR="00662F59" w:rsidRDefault="00662F59" w:rsidP="00662F59">
      <w:pPr>
        <w:spacing w:after="120"/>
      </w:pPr>
      <w:r>
        <w:t xml:space="preserve">One company proposes to reuse the existing relaxed monitoring criteria and optionally signal </w:t>
      </w:r>
      <w:proofErr w:type="spellStart"/>
      <w:r>
        <w:t>SSearchDeltaP</w:t>
      </w:r>
      <w:proofErr w:type="spellEnd"/>
      <w:r>
        <w:t xml:space="preserve"> and </w:t>
      </w:r>
      <w:proofErr w:type="spellStart"/>
      <w:r>
        <w:t>TSearchDeltaP</w:t>
      </w:r>
      <w:proofErr w:type="spellEnd"/>
      <w:r>
        <w:t xml:space="preserve"> parameters to enable it. This is line with the agreement that t</w:t>
      </w:r>
      <w:r w:rsidRPr="00662F59">
        <w:t>he criteria is based on a combination of serving cell quality threshold and varia</w:t>
      </w:r>
      <w:r>
        <w:t>nce of the serving cell quality.</w:t>
      </w:r>
    </w:p>
    <w:p w14:paraId="43320A44" w14:textId="7C0FBEC0" w:rsidR="002115F7" w:rsidRDefault="00662F59" w:rsidP="00662F59">
      <w:pPr>
        <w:spacing w:after="120"/>
      </w:pPr>
      <w:r w:rsidRPr="00F87201">
        <w:rPr>
          <w:b/>
        </w:rPr>
        <w:t xml:space="preserve">Proposal </w:t>
      </w:r>
      <w:r>
        <w:rPr>
          <w:b/>
        </w:rPr>
        <w:t>3</w:t>
      </w:r>
      <w:r w:rsidRPr="00F87201">
        <w:rPr>
          <w:b/>
        </w:rPr>
        <w:t>:</w:t>
      </w:r>
      <w:r>
        <w:t xml:space="preserve">  [To </w:t>
      </w:r>
      <w:r w:rsidR="00685CE6">
        <w:t>discuss</w:t>
      </w:r>
      <w:r>
        <w:t xml:space="preserve">] </w:t>
      </w:r>
      <w:proofErr w:type="gramStart"/>
      <w:r>
        <w:t>The</w:t>
      </w:r>
      <w:proofErr w:type="gramEnd"/>
      <w:r>
        <w:t xml:space="preserve"> configuration of the criteria for starting the measurements optionally </w:t>
      </w:r>
      <w:r w:rsidRPr="00662F59">
        <w:t>include</w:t>
      </w:r>
      <w:r>
        <w:t>s</w:t>
      </w:r>
      <w:r w:rsidRPr="00662F59">
        <w:t xml:space="preserve"> </w:t>
      </w:r>
      <w:proofErr w:type="spellStart"/>
      <w:r>
        <w:t>SSearchDeltaP</w:t>
      </w:r>
      <w:proofErr w:type="spellEnd"/>
      <w:r>
        <w:t xml:space="preserve"> and </w:t>
      </w:r>
      <w:proofErr w:type="spellStart"/>
      <w:r>
        <w:t>TSearchDeltaP</w:t>
      </w:r>
      <w:proofErr w:type="spellEnd"/>
      <w:r>
        <w:t xml:space="preserve"> parameters</w:t>
      </w:r>
      <w:r w:rsidRPr="00662F59">
        <w:t xml:space="preserve"> </w:t>
      </w:r>
      <w:r>
        <w:t>to enable relaxed monitoring.</w:t>
      </w:r>
    </w:p>
    <w:p w14:paraId="2DE6BC98" w14:textId="77777777" w:rsidR="00662F59" w:rsidRDefault="00662F59" w:rsidP="00662F59">
      <w:pPr>
        <w:spacing w:after="0"/>
      </w:pPr>
    </w:p>
    <w:p w14:paraId="5BEDBE8C" w14:textId="38B2EF5D" w:rsidR="00037A72" w:rsidRDefault="00037A72" w:rsidP="00037A72">
      <w:pPr>
        <w:spacing w:after="120"/>
      </w:pPr>
      <w:r>
        <w:t>Two companies propose that the conditions where the UE is not required to perform measurements are specified, both assume that this can be a counterpart of the starting criteria and be implicit (</w:t>
      </w:r>
      <w:r>
        <w:fldChar w:fldCharType="begin"/>
      </w:r>
      <w:r>
        <w:instrText xml:space="preserve"> REF _Ref79415489 \r \h </w:instrText>
      </w:r>
      <w:r>
        <w:fldChar w:fldCharType="separate"/>
      </w:r>
      <w:r>
        <w:t>[2]</w:t>
      </w:r>
      <w:r>
        <w:fldChar w:fldCharType="end"/>
      </w:r>
      <w:r>
        <w:t xml:space="preserve"> and </w:t>
      </w:r>
      <w:r>
        <w:fldChar w:fldCharType="begin"/>
      </w:r>
      <w:r>
        <w:instrText xml:space="preserve"> REF _Ref79415535 \r \h </w:instrText>
      </w:r>
      <w:r>
        <w:fldChar w:fldCharType="separate"/>
      </w:r>
      <w:r>
        <w:t>[7]</w:t>
      </w:r>
      <w:r>
        <w:fldChar w:fldCharType="end"/>
      </w:r>
      <w:r>
        <w:t>).</w:t>
      </w:r>
      <w:r w:rsidR="002E0163">
        <w:t xml:space="preserve"> </w:t>
      </w:r>
    </w:p>
    <w:p w14:paraId="07D69165" w14:textId="1F2DA0B4" w:rsidR="00037A72" w:rsidRDefault="00037A72" w:rsidP="00037A72">
      <w:pPr>
        <w:spacing w:after="120"/>
      </w:pPr>
      <w:r w:rsidRPr="00F87201">
        <w:rPr>
          <w:b/>
        </w:rPr>
        <w:t xml:space="preserve">Proposal </w:t>
      </w:r>
      <w:r w:rsidR="00662F59">
        <w:rPr>
          <w:b/>
        </w:rPr>
        <w:t>4</w:t>
      </w:r>
      <w:r w:rsidRPr="00F87201">
        <w:rPr>
          <w:b/>
        </w:rPr>
        <w:t>:</w:t>
      </w:r>
      <w:r>
        <w:t xml:space="preserve">  [</w:t>
      </w:r>
      <w:r w:rsidR="00662F59">
        <w:t xml:space="preserve">To </w:t>
      </w:r>
      <w:r w:rsidR="00685CE6">
        <w:t>discuss</w:t>
      </w:r>
      <w:r>
        <w:t xml:space="preserve">] </w:t>
      </w:r>
      <w:proofErr w:type="gramStart"/>
      <w:r>
        <w:t>The</w:t>
      </w:r>
      <w:proofErr w:type="gramEnd"/>
      <w:r>
        <w:t xml:space="preserve"> conditions where the UE is not required to perform measurements are specified.  No additional configuration is needed.</w:t>
      </w:r>
    </w:p>
    <w:p w14:paraId="0489C9EC" w14:textId="77777777" w:rsidR="00037A72" w:rsidRDefault="00037A72" w:rsidP="00662F59">
      <w:pPr>
        <w:spacing w:after="0"/>
      </w:pPr>
    </w:p>
    <w:p w14:paraId="25DA3858" w14:textId="3C7D0BB5" w:rsidR="00037A72" w:rsidRDefault="00037A72" w:rsidP="00662F59">
      <w:pPr>
        <w:spacing w:after="120"/>
      </w:pPr>
      <w:r>
        <w:t>Two companies propose that the configuration of the criteria is provided via broadcast signalling (</w:t>
      </w:r>
      <w:r>
        <w:fldChar w:fldCharType="begin"/>
      </w:r>
      <w:r>
        <w:instrText xml:space="preserve"> REF _Ref79415489 \r \h </w:instrText>
      </w:r>
      <w:r>
        <w:fldChar w:fldCharType="separate"/>
      </w:r>
      <w:r>
        <w:t>[2]</w:t>
      </w:r>
      <w:r>
        <w:fldChar w:fldCharType="end"/>
      </w:r>
      <w:r>
        <w:t xml:space="preserve"> and </w:t>
      </w:r>
      <w:r>
        <w:fldChar w:fldCharType="begin"/>
      </w:r>
      <w:r>
        <w:instrText xml:space="preserve"> REF _Ref79415535 \r \h </w:instrText>
      </w:r>
      <w:r>
        <w:fldChar w:fldCharType="separate"/>
      </w:r>
      <w:r>
        <w:t>[7]</w:t>
      </w:r>
      <w:r>
        <w:fldChar w:fldCharType="end"/>
      </w:r>
      <w:r>
        <w:t>). One company propose</w:t>
      </w:r>
      <w:r w:rsidR="00662F59">
        <w:t>s</w:t>
      </w:r>
      <w:r>
        <w:t xml:space="preserve"> that the configuration of the criteria is provided via dedicated signalling (</w:t>
      </w:r>
      <w:r>
        <w:fldChar w:fldCharType="begin"/>
      </w:r>
      <w:r>
        <w:instrText xml:space="preserve"> REF _Ref79415498 \r \h </w:instrText>
      </w:r>
      <w:r>
        <w:fldChar w:fldCharType="separate"/>
      </w:r>
      <w:r>
        <w:t>[3]</w:t>
      </w:r>
      <w:r>
        <w:fldChar w:fldCharType="end"/>
      </w:r>
      <w:r>
        <w:t>).</w:t>
      </w:r>
      <w:r w:rsidR="002E0163" w:rsidRPr="002E0163">
        <w:t xml:space="preserve"> </w:t>
      </w:r>
      <w:r w:rsidR="002E0163">
        <w:t>One company does not clarify (</w:t>
      </w:r>
      <w:r w:rsidR="002E0163">
        <w:fldChar w:fldCharType="begin"/>
      </w:r>
      <w:r w:rsidR="002E0163">
        <w:instrText xml:space="preserve"> REF _Ref79415515 \r \h </w:instrText>
      </w:r>
      <w:r w:rsidR="002E0163">
        <w:fldChar w:fldCharType="separate"/>
      </w:r>
      <w:r w:rsidR="002E0163">
        <w:t>[5]</w:t>
      </w:r>
      <w:r w:rsidR="002E0163">
        <w:fldChar w:fldCharType="end"/>
      </w:r>
      <w:r w:rsidR="002E0163">
        <w:t>).</w:t>
      </w:r>
    </w:p>
    <w:p w14:paraId="1D58528A" w14:textId="4B177958" w:rsidR="00037A72" w:rsidRDefault="00037A72" w:rsidP="00037A72">
      <w:r w:rsidRPr="00F87201">
        <w:rPr>
          <w:b/>
        </w:rPr>
        <w:t xml:space="preserve">Proposal </w:t>
      </w:r>
      <w:r w:rsidR="00662F59">
        <w:rPr>
          <w:b/>
        </w:rPr>
        <w:t>5</w:t>
      </w:r>
      <w:r w:rsidRPr="00F87201">
        <w:rPr>
          <w:b/>
        </w:rPr>
        <w:t>:</w:t>
      </w:r>
      <w:r>
        <w:t xml:space="preserve">  [</w:t>
      </w:r>
      <w:r w:rsidR="00662F59">
        <w:t xml:space="preserve">To </w:t>
      </w:r>
      <w:r w:rsidR="00685CE6">
        <w:t>discuss</w:t>
      </w:r>
      <w:r>
        <w:t xml:space="preserve">] </w:t>
      </w:r>
      <w:proofErr w:type="gramStart"/>
      <w:r w:rsidR="00662F59">
        <w:t>Th</w:t>
      </w:r>
      <w:r>
        <w:t>e</w:t>
      </w:r>
      <w:proofErr w:type="gramEnd"/>
      <w:r>
        <w:t xml:space="preserve"> configuration of the criteria for starting the measurements is provided via broadcast signalling.</w:t>
      </w:r>
    </w:p>
    <w:p w14:paraId="7C1EC54B" w14:textId="77777777" w:rsidR="00037A72" w:rsidRPr="00037A72" w:rsidRDefault="00037A72" w:rsidP="00662F59">
      <w:pPr>
        <w:spacing w:after="0"/>
      </w:pPr>
    </w:p>
    <w:p w14:paraId="466E920D" w14:textId="77777777" w:rsidR="00962CC8" w:rsidRDefault="00962CC8" w:rsidP="00E12204">
      <w:pPr>
        <w:pStyle w:val="Heading2"/>
      </w:pPr>
      <w:r>
        <w:t>Whether any further information needs to be provided by the NW</w:t>
      </w:r>
    </w:p>
    <w:p w14:paraId="7856D462" w14:textId="77777777" w:rsidR="00E12204" w:rsidRPr="00E12204" w:rsidRDefault="00E12204" w:rsidP="00E12204">
      <w:r w:rsidRPr="00F87201">
        <w:t xml:space="preserve">The following proposals are made in documents </w:t>
      </w:r>
      <w:r>
        <w:fldChar w:fldCharType="begin"/>
      </w:r>
      <w:r>
        <w:instrText xml:space="preserve"> REF _Ref79415479 \r \h </w:instrText>
      </w:r>
      <w:r>
        <w:fldChar w:fldCharType="separate"/>
      </w:r>
      <w:r>
        <w:t>[1]</w:t>
      </w:r>
      <w:r>
        <w:fldChar w:fldCharType="end"/>
      </w:r>
      <w:r>
        <w:t xml:space="preserve"> - </w:t>
      </w:r>
      <w:r>
        <w:fldChar w:fldCharType="begin"/>
      </w:r>
      <w:r>
        <w:instrText xml:space="preserve"> REF _Ref79415535 \r \h </w:instrText>
      </w:r>
      <w:r>
        <w:fldChar w:fldCharType="separate"/>
      </w:r>
      <w:r>
        <w:t>[7]</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9E26BB" w14:paraId="72809E0C" w14:textId="77777777" w:rsidTr="00040F6A">
        <w:tc>
          <w:tcPr>
            <w:tcW w:w="1555" w:type="dxa"/>
          </w:tcPr>
          <w:p w14:paraId="7FF42D39" w14:textId="77777777" w:rsidR="009E26BB" w:rsidRDefault="009E26BB" w:rsidP="00040F6A">
            <w:proofErr w:type="spellStart"/>
            <w:r>
              <w:t>Tdoc</w:t>
            </w:r>
            <w:proofErr w:type="spellEnd"/>
          </w:p>
        </w:tc>
        <w:tc>
          <w:tcPr>
            <w:tcW w:w="8074" w:type="dxa"/>
          </w:tcPr>
          <w:p w14:paraId="5577DDB0" w14:textId="77777777" w:rsidR="009E26BB" w:rsidRDefault="009E26BB" w:rsidP="00040F6A">
            <w:r>
              <w:t>Proposals</w:t>
            </w:r>
          </w:p>
        </w:tc>
      </w:tr>
      <w:tr w:rsidR="009E26BB" w14:paraId="79F76ED0" w14:textId="77777777" w:rsidTr="00040F6A">
        <w:tc>
          <w:tcPr>
            <w:tcW w:w="1555" w:type="dxa"/>
          </w:tcPr>
          <w:p w14:paraId="4B3C2EE4" w14:textId="77777777" w:rsidR="009E26BB" w:rsidRDefault="009E26BB" w:rsidP="00040F6A">
            <w:r w:rsidRPr="00FA34DE">
              <w:t>R2-210</w:t>
            </w:r>
            <w:r>
              <w:t xml:space="preserve">7122 </w:t>
            </w:r>
            <w:r>
              <w:fldChar w:fldCharType="begin"/>
            </w:r>
            <w:r>
              <w:instrText xml:space="preserve"> REF _Ref79415479 \r \h </w:instrText>
            </w:r>
            <w:r>
              <w:fldChar w:fldCharType="separate"/>
            </w:r>
            <w:r>
              <w:t>[1]</w:t>
            </w:r>
            <w:r>
              <w:fldChar w:fldCharType="end"/>
            </w:r>
          </w:p>
        </w:tc>
        <w:tc>
          <w:tcPr>
            <w:tcW w:w="8074" w:type="dxa"/>
          </w:tcPr>
          <w:p w14:paraId="20A0ED96" w14:textId="77777777" w:rsidR="009E26BB" w:rsidRDefault="009E26BB" w:rsidP="00040F6A">
            <w:pPr>
              <w:spacing w:after="0"/>
            </w:pPr>
            <w:r>
              <w:t>Proposal 1: In RRC connected state, measure one or more of the strongest neighbour cells measured in RRC idle state.</w:t>
            </w:r>
          </w:p>
          <w:p w14:paraId="09A42A4D" w14:textId="439D9720" w:rsidR="009E26BB" w:rsidRPr="00B02865" w:rsidRDefault="009E26BB" w:rsidP="00040F6A">
            <w:pPr>
              <w:spacing w:after="0"/>
            </w:pPr>
            <w:r>
              <w:t>Proposal 2: In RRC connected state, measure one or more of the strongest neighbour cells measured in RRC idle state that do not require receiver re-tuning.</w:t>
            </w:r>
          </w:p>
        </w:tc>
      </w:tr>
      <w:tr w:rsidR="009E26BB" w14:paraId="11A6ACA2" w14:textId="77777777" w:rsidTr="00040F6A">
        <w:tc>
          <w:tcPr>
            <w:tcW w:w="1555" w:type="dxa"/>
          </w:tcPr>
          <w:p w14:paraId="24630D29" w14:textId="77777777" w:rsidR="009E26BB" w:rsidRDefault="009E26BB" w:rsidP="00040F6A">
            <w:r>
              <w:t xml:space="preserve">R2-2107429 </w:t>
            </w:r>
            <w:r>
              <w:fldChar w:fldCharType="begin"/>
            </w:r>
            <w:r>
              <w:instrText xml:space="preserve"> REF _Ref79415489 \r \h </w:instrText>
            </w:r>
            <w:r>
              <w:fldChar w:fldCharType="separate"/>
            </w:r>
            <w:r>
              <w:t>[2]</w:t>
            </w:r>
            <w:r>
              <w:fldChar w:fldCharType="end"/>
            </w:r>
          </w:p>
        </w:tc>
        <w:tc>
          <w:tcPr>
            <w:tcW w:w="8074" w:type="dxa"/>
          </w:tcPr>
          <w:p w14:paraId="487A29E9" w14:textId="46344A41" w:rsidR="009E26BB" w:rsidRDefault="009E26BB" w:rsidP="00040F6A">
            <w:pPr>
              <w:spacing w:after="0"/>
            </w:pPr>
            <w:r>
              <w:t>Proposal 5: No additional new information needs to be configured by the NW (other than the parameters defining the measurement start conditions, and (FFS) RLF triggering timer).</w:t>
            </w:r>
          </w:p>
        </w:tc>
      </w:tr>
      <w:tr w:rsidR="009E26BB" w14:paraId="0BFD7EFF" w14:textId="77777777" w:rsidTr="00040F6A">
        <w:tc>
          <w:tcPr>
            <w:tcW w:w="1555" w:type="dxa"/>
          </w:tcPr>
          <w:p w14:paraId="4239864A" w14:textId="77777777" w:rsidR="009E26BB" w:rsidRDefault="009E26BB" w:rsidP="00040F6A">
            <w:r>
              <w:t xml:space="preserve">R2-2107761 </w:t>
            </w:r>
            <w:r>
              <w:fldChar w:fldCharType="begin"/>
            </w:r>
            <w:r>
              <w:instrText xml:space="preserve"> REF _Ref79415498 \r \h </w:instrText>
            </w:r>
            <w:r>
              <w:fldChar w:fldCharType="separate"/>
            </w:r>
            <w:r>
              <w:t>[3]</w:t>
            </w:r>
            <w:r>
              <w:fldChar w:fldCharType="end"/>
            </w:r>
          </w:p>
        </w:tc>
        <w:tc>
          <w:tcPr>
            <w:tcW w:w="8074" w:type="dxa"/>
          </w:tcPr>
          <w:p w14:paraId="78345DC0" w14:textId="3C7B882B" w:rsidR="009E26BB" w:rsidRDefault="009E26BB" w:rsidP="00040F6A">
            <w:pPr>
              <w:spacing w:after="0"/>
            </w:pPr>
            <w:r>
              <w:t xml:space="preserve">Proposal 3: Network can provide measurement configuration to the UE, e.g., the </w:t>
            </w:r>
            <w:proofErr w:type="spellStart"/>
            <w:r>
              <w:t>neighbor</w:t>
            </w:r>
            <w:proofErr w:type="spellEnd"/>
            <w:r>
              <w:t xml:space="preserve"> frequency, </w:t>
            </w:r>
            <w:proofErr w:type="spellStart"/>
            <w:r>
              <w:t>neighbor</w:t>
            </w:r>
            <w:proofErr w:type="spellEnd"/>
            <w:r>
              <w:t xml:space="preserve"> cells via dedicated RRC </w:t>
            </w:r>
            <w:proofErr w:type="spellStart"/>
            <w:r>
              <w:t>signaling</w:t>
            </w:r>
            <w:proofErr w:type="spellEnd"/>
            <w:r>
              <w:t>.</w:t>
            </w:r>
          </w:p>
        </w:tc>
      </w:tr>
      <w:tr w:rsidR="00685CE6" w14:paraId="0BEDA9E3" w14:textId="77777777" w:rsidTr="00040F6A">
        <w:tc>
          <w:tcPr>
            <w:tcW w:w="1555" w:type="dxa"/>
          </w:tcPr>
          <w:p w14:paraId="55BDC6B9" w14:textId="77777777" w:rsidR="00685CE6" w:rsidRDefault="00685CE6" w:rsidP="00040F6A">
            <w:r>
              <w:t xml:space="preserve">R2-2107810 </w:t>
            </w:r>
            <w:r>
              <w:fldChar w:fldCharType="begin"/>
            </w:r>
            <w:r>
              <w:instrText xml:space="preserve"> REF _Ref79415505 \r \h </w:instrText>
            </w:r>
            <w:r>
              <w:fldChar w:fldCharType="separate"/>
            </w:r>
            <w:r>
              <w:t>[4]</w:t>
            </w:r>
            <w:r>
              <w:fldChar w:fldCharType="end"/>
            </w:r>
          </w:p>
        </w:tc>
        <w:tc>
          <w:tcPr>
            <w:tcW w:w="8074" w:type="dxa"/>
          </w:tcPr>
          <w:p w14:paraId="6C7D8CA8" w14:textId="77777777" w:rsidR="00685CE6" w:rsidRDefault="00685CE6" w:rsidP="00040F6A">
            <w:pPr>
              <w:spacing w:after="0"/>
            </w:pPr>
            <w:r>
              <w:t xml:space="preserve">Observation 1: System Information acquisition time reduction during re-establishment can improve the overall Re-establishment time </w:t>
            </w:r>
            <w:proofErr w:type="spellStart"/>
            <w:r>
              <w:t>upto</w:t>
            </w:r>
            <w:proofErr w:type="spellEnd"/>
            <w:r>
              <w:t xml:space="preserve"> 40% compared to current performance.</w:t>
            </w:r>
          </w:p>
          <w:p w14:paraId="278A06FD" w14:textId="77777777" w:rsidR="00685CE6" w:rsidRDefault="00685CE6" w:rsidP="00040F6A">
            <w:pPr>
              <w:spacing w:after="0"/>
            </w:pPr>
            <w:r>
              <w:t>Observation 2: If the connected mode measurement of the selected target cell is not available within configured time prior to RLF there will not be any improvement for re-establishment time reduction if other delay components are not optimised.</w:t>
            </w:r>
          </w:p>
          <w:p w14:paraId="753AD86C" w14:textId="77777777" w:rsidR="00685CE6" w:rsidRDefault="00685CE6" w:rsidP="00040F6A">
            <w:pPr>
              <w:spacing w:after="0"/>
            </w:pPr>
            <w:r>
              <w:t>Observation 3: The impact of system information time reduction on re-establishment is higher than 40% if all the system information acquisition needed for RACH access is considered in the overall time estimation.</w:t>
            </w:r>
          </w:p>
          <w:p w14:paraId="6D8D9022" w14:textId="77777777" w:rsidR="00685CE6" w:rsidRDefault="00685CE6" w:rsidP="00040F6A">
            <w:pPr>
              <w:spacing w:after="0"/>
            </w:pPr>
            <w:r>
              <w:t xml:space="preserve">Observation 4: The reasons SI periodicity is set high is to limit the resource used/overhead for SI messages. SI messages are sent with multiple repetitions to enable different coverage enhancement scenarios. </w:t>
            </w:r>
          </w:p>
          <w:p w14:paraId="6ADF4D94" w14:textId="77777777" w:rsidR="00685CE6" w:rsidRDefault="00685CE6" w:rsidP="00040F6A">
            <w:pPr>
              <w:spacing w:after="0"/>
            </w:pPr>
            <w:r>
              <w:lastRenderedPageBreak/>
              <w:t xml:space="preserve">Observation 5: For cell reselection cases for re-establishment the system information acquisition for SIB1-NB will further increase the delay of re-establishment. </w:t>
            </w:r>
          </w:p>
          <w:p w14:paraId="13B00FE5" w14:textId="77777777" w:rsidR="00685CE6" w:rsidRDefault="00685CE6" w:rsidP="00040F6A">
            <w:pPr>
              <w:spacing w:after="0"/>
            </w:pPr>
            <w:r>
              <w:t>Observation 6: For re-establishment scenarios UE may start random access with minimum system information acquisition and network may provision all the dedicated configurations explicitly as part of re-establishment procedure in this case.</w:t>
            </w:r>
          </w:p>
          <w:p w14:paraId="645E71AC" w14:textId="77777777" w:rsidR="00685CE6" w:rsidRDefault="00685CE6" w:rsidP="00040F6A">
            <w:pPr>
              <w:spacing w:after="0"/>
            </w:pPr>
            <w:r>
              <w:t>Proposal 1: RAN2 to consider network assistance to UE related to minimum system information required for random access as part the signalling procedures defined for measurements and measurement triggering.</w:t>
            </w:r>
          </w:p>
          <w:p w14:paraId="68A9A0F4" w14:textId="77777777" w:rsidR="00685CE6" w:rsidRDefault="00685CE6" w:rsidP="00040F6A">
            <w:pPr>
              <w:spacing w:after="0"/>
            </w:pPr>
            <w:r>
              <w:t>Proposal 2: Network assistance information containing the potential target cell identifiers is supported for connected mode measurements for RLF.</w:t>
            </w:r>
          </w:p>
          <w:p w14:paraId="163BB724" w14:textId="4E9093EC" w:rsidR="00685CE6" w:rsidRDefault="00685CE6" w:rsidP="00040F6A">
            <w:pPr>
              <w:spacing w:after="0"/>
            </w:pPr>
            <w:r>
              <w:t>Proposal 3: RAN2 consider inclusion of target cell system information as a variation to the serving cell in the assistance information to minimise the system information acquisition for Re-establishment.</w:t>
            </w:r>
          </w:p>
        </w:tc>
      </w:tr>
      <w:tr w:rsidR="009E26BB" w14:paraId="1F8A0587" w14:textId="77777777" w:rsidTr="00040F6A">
        <w:tc>
          <w:tcPr>
            <w:tcW w:w="1555" w:type="dxa"/>
          </w:tcPr>
          <w:p w14:paraId="18A78D15" w14:textId="77777777" w:rsidR="009E26BB" w:rsidRDefault="009E26BB" w:rsidP="00040F6A">
            <w:r>
              <w:lastRenderedPageBreak/>
              <w:t xml:space="preserve">R2-2107811 </w:t>
            </w:r>
            <w:r>
              <w:fldChar w:fldCharType="begin"/>
            </w:r>
            <w:r>
              <w:instrText xml:space="preserve"> REF _Ref79415515 \r \h </w:instrText>
            </w:r>
            <w:r>
              <w:fldChar w:fldCharType="separate"/>
            </w:r>
            <w:r>
              <w:t>[5]</w:t>
            </w:r>
            <w:r>
              <w:fldChar w:fldCharType="end"/>
            </w:r>
          </w:p>
        </w:tc>
        <w:tc>
          <w:tcPr>
            <w:tcW w:w="8074" w:type="dxa"/>
          </w:tcPr>
          <w:p w14:paraId="00783B5D" w14:textId="35A6835E" w:rsidR="009E26BB" w:rsidRDefault="009E26BB" w:rsidP="00040F6A">
            <w:pPr>
              <w:spacing w:after="0"/>
            </w:pPr>
            <w:r>
              <w:t>Proposal 2: In addition to configuring the triggering threshold for starting connected mode measurements network may also provide the list of target cells whose measurements should be prioritized.</w:t>
            </w:r>
          </w:p>
        </w:tc>
      </w:tr>
      <w:tr w:rsidR="009E26BB" w14:paraId="73CEA2E1" w14:textId="77777777" w:rsidTr="00040F6A">
        <w:tc>
          <w:tcPr>
            <w:tcW w:w="1555" w:type="dxa"/>
          </w:tcPr>
          <w:p w14:paraId="40DD049D" w14:textId="77777777" w:rsidR="009E26BB" w:rsidRDefault="009E26BB" w:rsidP="00040F6A">
            <w:r>
              <w:t xml:space="preserve">R2-2108390 </w:t>
            </w:r>
            <w:r>
              <w:fldChar w:fldCharType="begin"/>
            </w:r>
            <w:r>
              <w:instrText xml:space="preserve"> REF _Ref79415535 \r \h </w:instrText>
            </w:r>
            <w:r>
              <w:fldChar w:fldCharType="separate"/>
            </w:r>
            <w:r>
              <w:t>[7]</w:t>
            </w:r>
            <w:r>
              <w:fldChar w:fldCharType="end"/>
            </w:r>
          </w:p>
        </w:tc>
        <w:tc>
          <w:tcPr>
            <w:tcW w:w="8074" w:type="dxa"/>
          </w:tcPr>
          <w:p w14:paraId="7718219E" w14:textId="28EB610C" w:rsidR="009E26BB" w:rsidRDefault="009E26BB" w:rsidP="00685CE6">
            <w:pPr>
              <w:spacing w:after="0"/>
            </w:pPr>
            <w:r>
              <w:t xml:space="preserve">Proposal 3 It is up to UE implementation to choose and prioritize carrier/cell list for measurement. </w:t>
            </w:r>
          </w:p>
        </w:tc>
      </w:tr>
    </w:tbl>
    <w:p w14:paraId="40D9A334" w14:textId="77777777" w:rsidR="00E12204" w:rsidRDefault="00E12204" w:rsidP="00E12204"/>
    <w:p w14:paraId="533C9AA6" w14:textId="77777777" w:rsidR="00662F59" w:rsidRDefault="00662F59" w:rsidP="00662F59">
      <w:pPr>
        <w:rPr>
          <w:u w:val="single"/>
        </w:rPr>
      </w:pPr>
      <w:r w:rsidRPr="00F87201">
        <w:rPr>
          <w:u w:val="single"/>
        </w:rPr>
        <w:t>Rapporteur’ summary</w:t>
      </w:r>
    </w:p>
    <w:p w14:paraId="0F67DE4D" w14:textId="7068C9A0" w:rsidR="00662F59" w:rsidRDefault="00685CE6" w:rsidP="00662F59">
      <w:pPr>
        <w:spacing w:after="120"/>
      </w:pPr>
      <w:r>
        <w:t>Three companies indicate that there is no need for the network to provide additional information regarding which cells/carriers to be considered, RRC_IDLE mode configuration can be used (</w:t>
      </w:r>
      <w:r>
        <w:fldChar w:fldCharType="begin"/>
      </w:r>
      <w:r>
        <w:instrText xml:space="preserve"> REF _Ref79415479 \r \h </w:instrText>
      </w:r>
      <w:r>
        <w:fldChar w:fldCharType="separate"/>
      </w:r>
      <w:r>
        <w:t>[1]</w:t>
      </w:r>
      <w:r>
        <w:fldChar w:fldCharType="end"/>
      </w:r>
      <w:r>
        <w:t xml:space="preserve">, </w:t>
      </w:r>
      <w:r>
        <w:fldChar w:fldCharType="begin"/>
      </w:r>
      <w:r>
        <w:instrText xml:space="preserve"> REF _Ref79415489 \r \h </w:instrText>
      </w:r>
      <w:r>
        <w:fldChar w:fldCharType="separate"/>
      </w:r>
      <w:r>
        <w:t>[2]</w:t>
      </w:r>
      <w:r>
        <w:fldChar w:fldCharType="end"/>
      </w:r>
      <w:r>
        <w:t xml:space="preserve">, and </w:t>
      </w:r>
      <w:r>
        <w:fldChar w:fldCharType="begin"/>
      </w:r>
      <w:r>
        <w:instrText xml:space="preserve"> REF _Ref79415535 \r \h </w:instrText>
      </w:r>
      <w:r>
        <w:fldChar w:fldCharType="separate"/>
      </w:r>
      <w:r>
        <w:t>[7]</w:t>
      </w:r>
      <w:r>
        <w:fldChar w:fldCharType="end"/>
      </w:r>
      <w:r>
        <w:t>). Among these companies, one company proposes to define rules for prioritisation at the UE (</w:t>
      </w:r>
      <w:r>
        <w:fldChar w:fldCharType="begin"/>
      </w:r>
      <w:r>
        <w:instrText xml:space="preserve"> REF _Ref79415479 \r \h </w:instrText>
      </w:r>
      <w:r>
        <w:fldChar w:fldCharType="separate"/>
      </w:r>
      <w:r>
        <w:t>[1]</w:t>
      </w:r>
      <w:r>
        <w:fldChar w:fldCharType="end"/>
      </w:r>
      <w:r w:rsidR="00396572">
        <w:t>)</w:t>
      </w:r>
      <w:r>
        <w:t xml:space="preserve"> and two companies think prioritisation can be left to the UE implementation (</w:t>
      </w:r>
      <w:r>
        <w:fldChar w:fldCharType="begin"/>
      </w:r>
      <w:r>
        <w:instrText xml:space="preserve"> REF _Ref79415489 \r \h </w:instrText>
      </w:r>
      <w:r>
        <w:fldChar w:fldCharType="separate"/>
      </w:r>
      <w:r>
        <w:t>[2]</w:t>
      </w:r>
      <w:r>
        <w:fldChar w:fldCharType="end"/>
      </w:r>
      <w:r>
        <w:t xml:space="preserve"> and </w:t>
      </w:r>
      <w:r>
        <w:fldChar w:fldCharType="begin"/>
      </w:r>
      <w:r>
        <w:instrText xml:space="preserve"> REF _Ref79415535 \r \h </w:instrText>
      </w:r>
      <w:r>
        <w:fldChar w:fldCharType="separate"/>
      </w:r>
      <w:r>
        <w:t>[7]</w:t>
      </w:r>
      <w:r>
        <w:fldChar w:fldCharType="end"/>
      </w:r>
      <w:r>
        <w:t xml:space="preserve">).  </w:t>
      </w:r>
      <w:r w:rsidR="00662F59">
        <w:t>Two companies propose that the network provides the list of target cells whose measurements should be prioritized (</w:t>
      </w:r>
      <w:r w:rsidR="00662F59">
        <w:fldChar w:fldCharType="begin"/>
      </w:r>
      <w:r w:rsidR="00662F59">
        <w:instrText xml:space="preserve"> REF _Ref79415498 \r \h </w:instrText>
      </w:r>
      <w:r w:rsidR="00662F59">
        <w:fldChar w:fldCharType="separate"/>
      </w:r>
      <w:r w:rsidR="00662F59">
        <w:t>[3]</w:t>
      </w:r>
      <w:r w:rsidR="00662F59">
        <w:fldChar w:fldCharType="end"/>
      </w:r>
      <w:r>
        <w:t xml:space="preserve">, </w:t>
      </w:r>
      <w:r>
        <w:fldChar w:fldCharType="begin"/>
      </w:r>
      <w:r>
        <w:instrText xml:space="preserve"> REF _Ref79415505 \r \h  \* MERGEFORMAT </w:instrText>
      </w:r>
      <w:r>
        <w:fldChar w:fldCharType="separate"/>
      </w:r>
      <w:r>
        <w:t>[4]</w:t>
      </w:r>
      <w:r>
        <w:fldChar w:fldCharType="end"/>
      </w:r>
      <w:r w:rsidR="00662F59">
        <w:t xml:space="preserve"> and </w:t>
      </w:r>
      <w:r w:rsidR="00662F59" w:rsidRPr="00037A72">
        <w:t>[5]</w:t>
      </w:r>
      <w:r w:rsidR="00662F59">
        <w:t>).</w:t>
      </w:r>
    </w:p>
    <w:p w14:paraId="7575E68A" w14:textId="7F0BFBF4" w:rsidR="00685CE6" w:rsidRPr="00E12204" w:rsidRDefault="00662F59" w:rsidP="00685CE6">
      <w:pPr>
        <w:spacing w:after="120"/>
      </w:pPr>
      <w:r>
        <w:rPr>
          <w:b/>
        </w:rPr>
        <w:t>Proposal 6</w:t>
      </w:r>
      <w:r w:rsidRPr="00F87201">
        <w:rPr>
          <w:b/>
        </w:rPr>
        <w:t>:</w:t>
      </w:r>
      <w:r>
        <w:t xml:space="preserve">  [To </w:t>
      </w:r>
      <w:r w:rsidR="00685CE6">
        <w:t>discuss</w:t>
      </w:r>
      <w:r>
        <w:t>]</w:t>
      </w:r>
      <w:r w:rsidR="00685CE6">
        <w:t xml:space="preserve"> </w:t>
      </w:r>
      <w:r w:rsidR="008248A3">
        <w:t xml:space="preserve">Provision of </w:t>
      </w:r>
      <w:r>
        <w:t>additional information regarding which cells/carriers to be considered</w:t>
      </w:r>
      <w:r w:rsidR="008248A3">
        <w:t xml:space="preserve"> is not supported</w:t>
      </w:r>
      <w:r w:rsidR="00685CE6">
        <w:t>. It is up to UE implementation to choose and prioritize carrier/cell list for measurement.</w:t>
      </w:r>
    </w:p>
    <w:p w14:paraId="7C12B9FC" w14:textId="77777777" w:rsidR="00685CE6" w:rsidRDefault="00685CE6" w:rsidP="00662F59">
      <w:pPr>
        <w:spacing w:after="120"/>
      </w:pPr>
    </w:p>
    <w:p w14:paraId="5220818D" w14:textId="33122C91" w:rsidR="00685CE6" w:rsidRDefault="00685CE6" w:rsidP="00685CE6">
      <w:pPr>
        <w:spacing w:after="0"/>
      </w:pPr>
      <w:r>
        <w:t xml:space="preserve">One company proposes to provide the UE with minimum system information for the target cell(s?) to </w:t>
      </w:r>
      <w:r w:rsidRPr="00685CE6">
        <w:t>minimise the delay for system information acquis</w:t>
      </w:r>
      <w:r>
        <w:t>i</w:t>
      </w:r>
      <w:r w:rsidRPr="00685CE6">
        <w:t>tion</w:t>
      </w:r>
      <w:r>
        <w:t xml:space="preserve"> (</w:t>
      </w:r>
      <w:r>
        <w:fldChar w:fldCharType="begin"/>
      </w:r>
      <w:r>
        <w:instrText xml:space="preserve"> REF _Ref79415505 \r \h  \* MERGEFORMAT </w:instrText>
      </w:r>
      <w:r>
        <w:fldChar w:fldCharType="separate"/>
      </w:r>
      <w:r>
        <w:t>[4]</w:t>
      </w:r>
      <w:r>
        <w:fldChar w:fldCharType="end"/>
      </w:r>
      <w:r>
        <w:t xml:space="preserve">). </w:t>
      </w:r>
      <w:r w:rsidR="008248A3">
        <w:t>No other contribution addresses the topic although it was already</w:t>
      </w:r>
      <w:r w:rsidR="00396572">
        <w:t xml:space="preserve"> proposed in the</w:t>
      </w:r>
      <w:r w:rsidR="008248A3">
        <w:t xml:space="preserve"> last meeting.</w:t>
      </w:r>
    </w:p>
    <w:p w14:paraId="1F7B2659" w14:textId="77777777" w:rsidR="00685CE6" w:rsidRDefault="00685CE6" w:rsidP="00685CE6">
      <w:pPr>
        <w:spacing w:after="0"/>
      </w:pPr>
    </w:p>
    <w:p w14:paraId="294B15BE" w14:textId="314B679D" w:rsidR="00685CE6" w:rsidRPr="00E12204" w:rsidRDefault="00685CE6" w:rsidP="00685CE6">
      <w:pPr>
        <w:spacing w:after="120"/>
      </w:pPr>
      <w:r>
        <w:rPr>
          <w:b/>
        </w:rPr>
        <w:t>Proposal 7</w:t>
      </w:r>
      <w:r w:rsidRPr="00F87201">
        <w:rPr>
          <w:b/>
        </w:rPr>
        <w:t>:</w:t>
      </w:r>
      <w:r>
        <w:t xml:space="preserve">  [To discuss] Provision of minimum system information for the target cell(s) to </w:t>
      </w:r>
      <w:r w:rsidRPr="00685CE6">
        <w:t>minimise the delay for system information acquis</w:t>
      </w:r>
      <w:r>
        <w:t>i</w:t>
      </w:r>
      <w:r w:rsidRPr="00685CE6">
        <w:t>tion</w:t>
      </w:r>
      <w:r>
        <w:t xml:space="preserve"> is not supported.</w:t>
      </w:r>
    </w:p>
    <w:p w14:paraId="06A955BE" w14:textId="77777777" w:rsidR="00685CE6" w:rsidRDefault="00685CE6" w:rsidP="00685CE6">
      <w:pPr>
        <w:spacing w:after="0"/>
      </w:pPr>
    </w:p>
    <w:p w14:paraId="1AE5E7F3" w14:textId="77777777" w:rsidR="00962CC8" w:rsidRDefault="00962CC8" w:rsidP="00E12204">
      <w:pPr>
        <w:pStyle w:val="Heading2"/>
      </w:pPr>
      <w:r>
        <w:rPr>
          <w:rFonts w:hint="eastAsia"/>
        </w:rPr>
        <w:t>W</w:t>
      </w:r>
      <w:r>
        <w:t>hether any assistance information from UE is needed.</w:t>
      </w:r>
    </w:p>
    <w:p w14:paraId="52D0986A" w14:textId="77777777" w:rsidR="00E12204" w:rsidRPr="00E12204" w:rsidRDefault="00E12204" w:rsidP="00E12204">
      <w:r w:rsidRPr="00F87201">
        <w:t xml:space="preserve">The following proposals are made in documents </w:t>
      </w:r>
      <w:r>
        <w:fldChar w:fldCharType="begin"/>
      </w:r>
      <w:r>
        <w:instrText xml:space="preserve"> REF _Ref79415479 \r \h </w:instrText>
      </w:r>
      <w:r>
        <w:fldChar w:fldCharType="separate"/>
      </w:r>
      <w:r>
        <w:t>[1]</w:t>
      </w:r>
      <w:r>
        <w:fldChar w:fldCharType="end"/>
      </w:r>
      <w:r>
        <w:t xml:space="preserve"> - </w:t>
      </w:r>
      <w:r>
        <w:fldChar w:fldCharType="begin"/>
      </w:r>
      <w:r>
        <w:instrText xml:space="preserve"> REF _Ref79415535 \r \h </w:instrText>
      </w:r>
      <w:r>
        <w:fldChar w:fldCharType="separate"/>
      </w:r>
      <w:r>
        <w:t>[7]</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E570B" w14:paraId="486ED15F" w14:textId="77777777" w:rsidTr="00040F6A">
        <w:tc>
          <w:tcPr>
            <w:tcW w:w="1555" w:type="dxa"/>
          </w:tcPr>
          <w:p w14:paraId="1DE6931A" w14:textId="77777777" w:rsidR="005E570B" w:rsidRDefault="005E570B" w:rsidP="00040F6A">
            <w:proofErr w:type="spellStart"/>
            <w:r>
              <w:t>Tdoc</w:t>
            </w:r>
            <w:proofErr w:type="spellEnd"/>
          </w:p>
        </w:tc>
        <w:tc>
          <w:tcPr>
            <w:tcW w:w="8074" w:type="dxa"/>
          </w:tcPr>
          <w:p w14:paraId="31A60086" w14:textId="77777777" w:rsidR="005E570B" w:rsidRDefault="005E570B" w:rsidP="00040F6A">
            <w:r>
              <w:t>Proposals</w:t>
            </w:r>
          </w:p>
        </w:tc>
      </w:tr>
      <w:tr w:rsidR="005E570B" w14:paraId="2D610EAF" w14:textId="77777777" w:rsidTr="00040F6A">
        <w:tc>
          <w:tcPr>
            <w:tcW w:w="1555" w:type="dxa"/>
          </w:tcPr>
          <w:p w14:paraId="5E63084B" w14:textId="77777777" w:rsidR="005E570B" w:rsidRDefault="005E570B" w:rsidP="00040F6A">
            <w:r w:rsidRPr="00FA34DE">
              <w:t>R2-210</w:t>
            </w:r>
            <w:r>
              <w:t xml:space="preserve">7122 </w:t>
            </w:r>
            <w:r>
              <w:fldChar w:fldCharType="begin"/>
            </w:r>
            <w:r>
              <w:instrText xml:space="preserve"> REF _Ref79415479 \r \h </w:instrText>
            </w:r>
            <w:r>
              <w:fldChar w:fldCharType="separate"/>
            </w:r>
            <w:r>
              <w:t>[1]</w:t>
            </w:r>
            <w:r>
              <w:fldChar w:fldCharType="end"/>
            </w:r>
          </w:p>
        </w:tc>
        <w:tc>
          <w:tcPr>
            <w:tcW w:w="8074" w:type="dxa"/>
          </w:tcPr>
          <w:p w14:paraId="1722CEB7" w14:textId="77777777" w:rsidR="005E570B" w:rsidRPr="00B02865" w:rsidRDefault="005E570B" w:rsidP="00040F6A">
            <w:pPr>
              <w:spacing w:after="0"/>
            </w:pPr>
            <w:r>
              <w:t>Proposal 4: In RRC connected state, support UE indication requesting relaxed scheduling to perform neighbour cell measurements.</w:t>
            </w:r>
          </w:p>
        </w:tc>
      </w:tr>
      <w:tr w:rsidR="005E570B" w14:paraId="1D13392A" w14:textId="77777777" w:rsidTr="00040F6A">
        <w:tc>
          <w:tcPr>
            <w:tcW w:w="1555" w:type="dxa"/>
          </w:tcPr>
          <w:p w14:paraId="7F7D1EFF" w14:textId="77777777" w:rsidR="005E570B" w:rsidRDefault="005E570B" w:rsidP="00040F6A">
            <w:r>
              <w:t xml:space="preserve">R2-2107429 </w:t>
            </w:r>
            <w:r>
              <w:fldChar w:fldCharType="begin"/>
            </w:r>
            <w:r>
              <w:instrText xml:space="preserve"> REF _Ref79415489 \r \h </w:instrText>
            </w:r>
            <w:r>
              <w:fldChar w:fldCharType="separate"/>
            </w:r>
            <w:r>
              <w:t>[2]</w:t>
            </w:r>
            <w:r>
              <w:fldChar w:fldCharType="end"/>
            </w:r>
          </w:p>
        </w:tc>
        <w:tc>
          <w:tcPr>
            <w:tcW w:w="8074" w:type="dxa"/>
          </w:tcPr>
          <w:p w14:paraId="70B64F75" w14:textId="77777777" w:rsidR="005E570B" w:rsidRDefault="005E570B" w:rsidP="00040F6A">
            <w:pPr>
              <w:spacing w:after="0"/>
            </w:pPr>
            <w:r>
              <w:t>Proposal 6: No assistance information from the UE needs to be specified.</w:t>
            </w:r>
          </w:p>
        </w:tc>
      </w:tr>
      <w:tr w:rsidR="005E570B" w14:paraId="09850440" w14:textId="77777777" w:rsidTr="00040F6A">
        <w:tc>
          <w:tcPr>
            <w:tcW w:w="1555" w:type="dxa"/>
          </w:tcPr>
          <w:p w14:paraId="0584B071" w14:textId="77777777" w:rsidR="005E570B" w:rsidRDefault="005E570B" w:rsidP="00040F6A">
            <w:r>
              <w:t xml:space="preserve">R2-2107761 </w:t>
            </w:r>
            <w:r>
              <w:fldChar w:fldCharType="begin"/>
            </w:r>
            <w:r>
              <w:instrText xml:space="preserve"> REF _Ref79415498 \r \h </w:instrText>
            </w:r>
            <w:r>
              <w:fldChar w:fldCharType="separate"/>
            </w:r>
            <w:r>
              <w:t>[3]</w:t>
            </w:r>
            <w:r>
              <w:fldChar w:fldCharType="end"/>
            </w:r>
          </w:p>
        </w:tc>
        <w:tc>
          <w:tcPr>
            <w:tcW w:w="8074" w:type="dxa"/>
          </w:tcPr>
          <w:p w14:paraId="6B99E221" w14:textId="26A568E0" w:rsidR="005E570B" w:rsidRDefault="005E570B" w:rsidP="00040F6A">
            <w:pPr>
              <w:spacing w:after="0"/>
            </w:pPr>
            <w:r>
              <w:t xml:space="preserve">Proposal 4: The measured cell in idle mode can be sent from UE to the network to facilitate </w:t>
            </w:r>
            <w:proofErr w:type="spellStart"/>
            <w:r>
              <w:t>eNB</w:t>
            </w:r>
            <w:proofErr w:type="spellEnd"/>
            <w:r>
              <w:t xml:space="preserve"> to provide more suitable measurement configuration.</w:t>
            </w:r>
          </w:p>
        </w:tc>
      </w:tr>
      <w:tr w:rsidR="005E570B" w14:paraId="7CA448FC" w14:textId="77777777" w:rsidTr="00040F6A">
        <w:tc>
          <w:tcPr>
            <w:tcW w:w="1555" w:type="dxa"/>
          </w:tcPr>
          <w:p w14:paraId="23ABE0D6" w14:textId="77777777" w:rsidR="005E570B" w:rsidRDefault="005E570B" w:rsidP="00040F6A">
            <w:r>
              <w:t xml:space="preserve">R2-2107811 </w:t>
            </w:r>
            <w:r>
              <w:fldChar w:fldCharType="begin"/>
            </w:r>
            <w:r>
              <w:instrText xml:space="preserve"> REF _Ref79415515 \r \h </w:instrText>
            </w:r>
            <w:r>
              <w:fldChar w:fldCharType="separate"/>
            </w:r>
            <w:r>
              <w:t>[5]</w:t>
            </w:r>
            <w:r>
              <w:fldChar w:fldCharType="end"/>
            </w:r>
          </w:p>
        </w:tc>
        <w:tc>
          <w:tcPr>
            <w:tcW w:w="8074" w:type="dxa"/>
          </w:tcPr>
          <w:p w14:paraId="13DD33E8" w14:textId="77777777" w:rsidR="005E570B" w:rsidRDefault="005E570B" w:rsidP="00040F6A">
            <w:pPr>
              <w:spacing w:after="0"/>
            </w:pPr>
            <w:r>
              <w:t>Observation 1: Triggering of connected mode measurements at suitable time is key factor for optimised Re-establishment performance. Assistance information on the impact of measurement configuration on Re-establishment is essential to optimize the configuration.</w:t>
            </w:r>
          </w:p>
          <w:p w14:paraId="1AC7C383" w14:textId="6767511B" w:rsidR="005E570B" w:rsidRDefault="005E570B" w:rsidP="00040F6A">
            <w:pPr>
              <w:spacing w:after="0"/>
            </w:pPr>
            <w:r>
              <w:t>Proposal 1: RRC Re-establishment complete message sent after RLF with connected mode measurement include additional information about connected mode measurements such as duration and time gap between measurements and Re-establishment starting point. FFS additional parameters.</w:t>
            </w:r>
          </w:p>
        </w:tc>
      </w:tr>
      <w:tr w:rsidR="005E570B" w14:paraId="7ADF71CE" w14:textId="77777777" w:rsidTr="00040F6A">
        <w:tc>
          <w:tcPr>
            <w:tcW w:w="1555" w:type="dxa"/>
          </w:tcPr>
          <w:p w14:paraId="5FA08146" w14:textId="77777777" w:rsidR="005E570B" w:rsidRDefault="005E570B" w:rsidP="00040F6A">
            <w:r>
              <w:t xml:space="preserve">R2-2108390 </w:t>
            </w:r>
            <w:r>
              <w:fldChar w:fldCharType="begin"/>
            </w:r>
            <w:r>
              <w:instrText xml:space="preserve"> REF _Ref79415535 \r \h </w:instrText>
            </w:r>
            <w:r>
              <w:fldChar w:fldCharType="separate"/>
            </w:r>
            <w:r>
              <w:t>[7]</w:t>
            </w:r>
            <w:r>
              <w:fldChar w:fldCharType="end"/>
            </w:r>
          </w:p>
        </w:tc>
        <w:tc>
          <w:tcPr>
            <w:tcW w:w="8074" w:type="dxa"/>
          </w:tcPr>
          <w:p w14:paraId="19405092" w14:textId="77777777" w:rsidR="005E570B" w:rsidRDefault="005E570B" w:rsidP="00040F6A">
            <w:pPr>
              <w:spacing w:after="0"/>
            </w:pPr>
            <w:r>
              <w:t>Proposal 4 Assistance information from UE is not needed.</w:t>
            </w:r>
          </w:p>
          <w:p w14:paraId="6DC6B375" w14:textId="6C7F7A14" w:rsidR="005E570B" w:rsidRDefault="005E570B" w:rsidP="00895A84">
            <w:pPr>
              <w:spacing w:after="0"/>
            </w:pPr>
            <w:r>
              <w:t>Proposal 5 It is not needed for UE to report when it starts/stops measurements.</w:t>
            </w:r>
          </w:p>
        </w:tc>
      </w:tr>
    </w:tbl>
    <w:p w14:paraId="361EB348" w14:textId="77777777" w:rsidR="00E12204" w:rsidRDefault="00E12204" w:rsidP="00E12204"/>
    <w:p w14:paraId="45511B3F" w14:textId="2436F273" w:rsidR="00040F6A" w:rsidRDefault="00040F6A" w:rsidP="00040F6A">
      <w:r>
        <w:lastRenderedPageBreak/>
        <w:t>One company proposes that the</w:t>
      </w:r>
      <w:r w:rsidR="00396572">
        <w:t xml:space="preserve"> UE</w:t>
      </w:r>
      <w:r>
        <w:t xml:space="preserve"> reports an indication when it starts/stops perform neighbour cell measurements to enable ‘relaxed’ scheduling </w:t>
      </w:r>
      <w:r>
        <w:fldChar w:fldCharType="begin"/>
      </w:r>
      <w:r>
        <w:instrText xml:space="preserve"> REF _Ref79415479 \r \h </w:instrText>
      </w:r>
      <w:r>
        <w:fldChar w:fldCharType="separate"/>
      </w:r>
      <w:r>
        <w:t>[1]</w:t>
      </w:r>
      <w:r>
        <w:fldChar w:fldCharType="end"/>
      </w:r>
      <w:r w:rsidR="00396572">
        <w:t>. Two companies think</w:t>
      </w:r>
      <w:r>
        <w:t xml:space="preserve"> it is not needed (</w:t>
      </w:r>
      <w:r w:rsidRPr="00040F6A">
        <w:t>[2]</w:t>
      </w:r>
      <w:r>
        <w:t xml:space="preserve">, </w:t>
      </w:r>
      <w:r>
        <w:fldChar w:fldCharType="begin"/>
      </w:r>
      <w:r>
        <w:instrText xml:space="preserve"> REF _Ref79415535 \r \h </w:instrText>
      </w:r>
      <w:r>
        <w:fldChar w:fldCharType="separate"/>
      </w:r>
      <w:r>
        <w:t>[7]</w:t>
      </w:r>
      <w:r>
        <w:fldChar w:fldCharType="end"/>
      </w:r>
      <w:r>
        <w:t>)</w:t>
      </w:r>
      <w:r w:rsidR="002E0163">
        <w:t>.</w:t>
      </w:r>
    </w:p>
    <w:p w14:paraId="628F329B" w14:textId="1C6D30A2" w:rsidR="00685CE6" w:rsidRDefault="00685CE6" w:rsidP="00040F6A">
      <w:r>
        <w:rPr>
          <w:b/>
        </w:rPr>
        <w:t>Proposal 8</w:t>
      </w:r>
      <w:r w:rsidRPr="00F87201">
        <w:rPr>
          <w:b/>
        </w:rPr>
        <w:t>:</w:t>
      </w:r>
      <w:r>
        <w:t xml:space="preserve">  [To discuss] </w:t>
      </w:r>
      <w:r w:rsidR="00040F6A">
        <w:t>Indication from the UE that it starts/ stops performing measurement is not supported</w:t>
      </w:r>
      <w:r>
        <w:t>.</w:t>
      </w:r>
    </w:p>
    <w:p w14:paraId="57F355F2" w14:textId="77777777" w:rsidR="00040F6A" w:rsidRDefault="00040F6A" w:rsidP="00040F6A">
      <w:pPr>
        <w:spacing w:after="0"/>
      </w:pPr>
    </w:p>
    <w:p w14:paraId="518E8A38" w14:textId="0BC55DE7" w:rsidR="00040F6A" w:rsidRDefault="00040F6A" w:rsidP="00040F6A">
      <w:r>
        <w:t xml:space="preserve">One company proposes that the UE reports the measured cell(s) in RRC_IDLE to assist measurement configuration by the network </w:t>
      </w:r>
      <w:r>
        <w:fldChar w:fldCharType="begin"/>
      </w:r>
      <w:r>
        <w:instrText xml:space="preserve"> REF _Ref79415498 \r \h </w:instrText>
      </w:r>
      <w:r>
        <w:fldChar w:fldCharType="separate"/>
      </w:r>
      <w:r>
        <w:t>[3]</w:t>
      </w:r>
      <w:r>
        <w:fldChar w:fldCharType="end"/>
      </w:r>
      <w:r>
        <w:t>. Two companies think it is not needed (</w:t>
      </w:r>
      <w:r w:rsidRPr="00040F6A">
        <w:t>[2]</w:t>
      </w:r>
      <w:r>
        <w:t xml:space="preserve">, </w:t>
      </w:r>
      <w:r>
        <w:fldChar w:fldCharType="begin"/>
      </w:r>
      <w:r>
        <w:instrText xml:space="preserve"> REF _Ref79415535 \r \h </w:instrText>
      </w:r>
      <w:r>
        <w:fldChar w:fldCharType="separate"/>
      </w:r>
      <w:r>
        <w:t>[7]</w:t>
      </w:r>
      <w:r>
        <w:fldChar w:fldCharType="end"/>
      </w:r>
      <w:r>
        <w:t>).</w:t>
      </w:r>
    </w:p>
    <w:p w14:paraId="13D3110E" w14:textId="1B1D196A" w:rsidR="00040F6A" w:rsidRDefault="00040F6A" w:rsidP="00040F6A">
      <w:r>
        <w:rPr>
          <w:b/>
        </w:rPr>
        <w:t>Proposal 9</w:t>
      </w:r>
      <w:r w:rsidRPr="00F87201">
        <w:rPr>
          <w:b/>
        </w:rPr>
        <w:t>:</w:t>
      </w:r>
      <w:r>
        <w:t xml:space="preserve">  [To discuss] Report of the cells measured in RRC_IDLE to assist measurement configuration is not supported.</w:t>
      </w:r>
    </w:p>
    <w:p w14:paraId="591A4EA5" w14:textId="77777777" w:rsidR="00685CE6" w:rsidRDefault="00685CE6" w:rsidP="00040F6A">
      <w:pPr>
        <w:spacing w:after="0"/>
      </w:pPr>
    </w:p>
    <w:p w14:paraId="02047358" w14:textId="29FA187C" w:rsidR="00040F6A" w:rsidRDefault="00040F6A" w:rsidP="00040F6A">
      <w:r>
        <w:t xml:space="preserve">One company proposes that the UE reports information of connected measurements during the RRC Connection re-establishment procedure </w:t>
      </w:r>
      <w:r w:rsidR="00396572">
        <w:t xml:space="preserve">for network </w:t>
      </w:r>
      <w:r>
        <w:t>optim</w:t>
      </w:r>
      <w:r w:rsidR="00396572">
        <w:t>isation</w:t>
      </w:r>
      <w:r>
        <w:t xml:space="preserve"> </w:t>
      </w:r>
      <w:r>
        <w:fldChar w:fldCharType="begin"/>
      </w:r>
      <w:r>
        <w:instrText xml:space="preserve"> REF _Ref79415515 \r \h </w:instrText>
      </w:r>
      <w:r>
        <w:fldChar w:fldCharType="separate"/>
      </w:r>
      <w:r>
        <w:t>[5]</w:t>
      </w:r>
      <w:r>
        <w:fldChar w:fldCharType="end"/>
      </w:r>
      <w:r>
        <w:t>. One company thinks it is not needed (</w:t>
      </w:r>
      <w:r w:rsidRPr="00040F6A">
        <w:t>[2</w:t>
      </w:r>
      <w:r>
        <w:t>]).</w:t>
      </w:r>
    </w:p>
    <w:p w14:paraId="7FC9B202" w14:textId="0AF37CA3" w:rsidR="00040F6A" w:rsidRDefault="00396572" w:rsidP="00040F6A">
      <w:r>
        <w:rPr>
          <w:b/>
        </w:rPr>
        <w:t>Proposal 10</w:t>
      </w:r>
      <w:r w:rsidR="00040F6A" w:rsidRPr="00F87201">
        <w:rPr>
          <w:b/>
        </w:rPr>
        <w:t>:</w:t>
      </w:r>
      <w:r w:rsidR="00040F6A">
        <w:t xml:space="preserve">  [To discuss] Report of information about connected measurements during the RRC Connection re-establishment procedure for network optimisation is not supported.</w:t>
      </w:r>
    </w:p>
    <w:p w14:paraId="0C610B8A" w14:textId="77777777" w:rsidR="00040F6A" w:rsidRPr="00E12204" w:rsidRDefault="00040F6A" w:rsidP="00E12204"/>
    <w:p w14:paraId="010005FC" w14:textId="77777777" w:rsidR="00962CC8" w:rsidRPr="000D255B" w:rsidRDefault="00962CC8" w:rsidP="00E12204">
      <w:pPr>
        <w:pStyle w:val="Heading2"/>
      </w:pPr>
      <w:r>
        <w:rPr>
          <w:rFonts w:hint="eastAsia"/>
        </w:rPr>
        <w:t>I</w:t>
      </w:r>
      <w:r>
        <w:t>f/how to support “early” RLF</w:t>
      </w:r>
    </w:p>
    <w:p w14:paraId="2773EA62" w14:textId="77777777" w:rsidR="00E12204" w:rsidRPr="00E12204" w:rsidRDefault="00E12204" w:rsidP="00E12204">
      <w:r w:rsidRPr="00F87201">
        <w:t xml:space="preserve">The following proposals are made in documents </w:t>
      </w:r>
      <w:r>
        <w:fldChar w:fldCharType="begin"/>
      </w:r>
      <w:r>
        <w:instrText xml:space="preserve"> REF _Ref79415479 \r \h </w:instrText>
      </w:r>
      <w:r>
        <w:fldChar w:fldCharType="separate"/>
      </w:r>
      <w:r>
        <w:t>[1]</w:t>
      </w:r>
      <w:r>
        <w:fldChar w:fldCharType="end"/>
      </w:r>
      <w:r>
        <w:t xml:space="preserve"> - </w:t>
      </w:r>
      <w:r>
        <w:fldChar w:fldCharType="begin"/>
      </w:r>
      <w:r>
        <w:instrText xml:space="preserve"> REF _Ref79415535 \r \h </w:instrText>
      </w:r>
      <w:r>
        <w:fldChar w:fldCharType="separate"/>
      </w:r>
      <w:r>
        <w:t>[7]</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E570B" w14:paraId="2F11511B" w14:textId="77777777" w:rsidTr="00040F6A">
        <w:tc>
          <w:tcPr>
            <w:tcW w:w="1555" w:type="dxa"/>
          </w:tcPr>
          <w:p w14:paraId="691DF806" w14:textId="77777777" w:rsidR="005E570B" w:rsidRDefault="005E570B" w:rsidP="00040F6A">
            <w:proofErr w:type="spellStart"/>
            <w:r>
              <w:t>Tdoc</w:t>
            </w:r>
            <w:proofErr w:type="spellEnd"/>
          </w:p>
        </w:tc>
        <w:tc>
          <w:tcPr>
            <w:tcW w:w="8074" w:type="dxa"/>
          </w:tcPr>
          <w:p w14:paraId="3DC0F8B0" w14:textId="77777777" w:rsidR="005E570B" w:rsidRDefault="005E570B" w:rsidP="00040F6A">
            <w:r>
              <w:t>Proposals</w:t>
            </w:r>
          </w:p>
        </w:tc>
      </w:tr>
      <w:tr w:rsidR="005E570B" w14:paraId="57343A90" w14:textId="77777777" w:rsidTr="00040F6A">
        <w:tc>
          <w:tcPr>
            <w:tcW w:w="1555" w:type="dxa"/>
          </w:tcPr>
          <w:p w14:paraId="46613221" w14:textId="77777777" w:rsidR="005E570B" w:rsidRDefault="005E570B" w:rsidP="00040F6A">
            <w:r w:rsidRPr="00FA34DE">
              <w:t>R2-210</w:t>
            </w:r>
            <w:r>
              <w:t xml:space="preserve">7122 </w:t>
            </w:r>
            <w:r>
              <w:fldChar w:fldCharType="begin"/>
            </w:r>
            <w:r>
              <w:instrText xml:space="preserve"> REF _Ref79415479 \r \h </w:instrText>
            </w:r>
            <w:r>
              <w:fldChar w:fldCharType="separate"/>
            </w:r>
            <w:r>
              <w:t>[1]</w:t>
            </w:r>
            <w:r>
              <w:fldChar w:fldCharType="end"/>
            </w:r>
          </w:p>
        </w:tc>
        <w:tc>
          <w:tcPr>
            <w:tcW w:w="8074" w:type="dxa"/>
          </w:tcPr>
          <w:p w14:paraId="19CCF41B" w14:textId="77777777" w:rsidR="005E570B" w:rsidRDefault="005E570B" w:rsidP="00040F6A">
            <w:pPr>
              <w:spacing w:after="0"/>
            </w:pPr>
            <w:r>
              <w:t>Observation 1: Not clear whether early RLF can in most cases lead to reduced time to complete data transfer.</w:t>
            </w:r>
          </w:p>
          <w:p w14:paraId="66BD7AA9" w14:textId="77777777" w:rsidR="005E570B" w:rsidRDefault="005E570B" w:rsidP="00040F6A">
            <w:pPr>
              <w:spacing w:after="0"/>
            </w:pPr>
            <w:r>
              <w:t>Observation 2: Early RLF could lead to increased common radio resource usage and increased network signalling.</w:t>
            </w:r>
          </w:p>
          <w:p w14:paraId="50DA0665" w14:textId="230B191B" w:rsidR="005E570B" w:rsidRPr="00B02865" w:rsidRDefault="005E570B" w:rsidP="00040F6A">
            <w:pPr>
              <w:spacing w:after="0"/>
            </w:pPr>
            <w:r>
              <w:t>Proposal 3: For NB-</w:t>
            </w:r>
            <w:proofErr w:type="spellStart"/>
            <w:r>
              <w:t>IoT</w:t>
            </w:r>
            <w:proofErr w:type="spellEnd"/>
            <w:r>
              <w:t xml:space="preserve"> early RLF is not considered.</w:t>
            </w:r>
          </w:p>
        </w:tc>
      </w:tr>
      <w:tr w:rsidR="005E570B" w14:paraId="144EB5FB" w14:textId="77777777" w:rsidTr="00040F6A">
        <w:tc>
          <w:tcPr>
            <w:tcW w:w="1555" w:type="dxa"/>
          </w:tcPr>
          <w:p w14:paraId="3E107E0F" w14:textId="77777777" w:rsidR="005E570B" w:rsidRDefault="005E570B" w:rsidP="00040F6A">
            <w:r>
              <w:t xml:space="preserve">R2-2107761 </w:t>
            </w:r>
            <w:r>
              <w:fldChar w:fldCharType="begin"/>
            </w:r>
            <w:r>
              <w:instrText xml:space="preserve"> REF _Ref79415498 \r \h </w:instrText>
            </w:r>
            <w:r>
              <w:fldChar w:fldCharType="separate"/>
            </w:r>
            <w:r>
              <w:t>[3]</w:t>
            </w:r>
            <w:r>
              <w:fldChar w:fldCharType="end"/>
            </w:r>
          </w:p>
        </w:tc>
        <w:tc>
          <w:tcPr>
            <w:tcW w:w="8074" w:type="dxa"/>
          </w:tcPr>
          <w:p w14:paraId="3D7388AA" w14:textId="0D212439" w:rsidR="005E570B" w:rsidRDefault="005E570B" w:rsidP="00040F6A">
            <w:pPr>
              <w:spacing w:after="0"/>
            </w:pPr>
            <w:r>
              <w:t>Proposal 1: Early RLF is not introduced into NB-</w:t>
            </w:r>
            <w:proofErr w:type="spellStart"/>
            <w:r>
              <w:t>IoT</w:t>
            </w:r>
            <w:proofErr w:type="spellEnd"/>
            <w:r>
              <w:t>.</w:t>
            </w:r>
          </w:p>
        </w:tc>
      </w:tr>
      <w:tr w:rsidR="005E570B" w14:paraId="2CE4FD95" w14:textId="77777777" w:rsidTr="00040F6A">
        <w:tc>
          <w:tcPr>
            <w:tcW w:w="1555" w:type="dxa"/>
          </w:tcPr>
          <w:p w14:paraId="3ED0E1CC" w14:textId="77777777" w:rsidR="005E570B" w:rsidRDefault="005E570B" w:rsidP="00040F6A">
            <w:r>
              <w:t xml:space="preserve">R2-2107811 </w:t>
            </w:r>
            <w:r>
              <w:fldChar w:fldCharType="begin"/>
            </w:r>
            <w:r>
              <w:instrText xml:space="preserve"> REF _Ref79415515 \r \h </w:instrText>
            </w:r>
            <w:r>
              <w:fldChar w:fldCharType="separate"/>
            </w:r>
            <w:r>
              <w:t>[5]</w:t>
            </w:r>
            <w:r>
              <w:fldChar w:fldCharType="end"/>
            </w:r>
          </w:p>
        </w:tc>
        <w:tc>
          <w:tcPr>
            <w:tcW w:w="8074" w:type="dxa"/>
          </w:tcPr>
          <w:p w14:paraId="1F6EB8E7" w14:textId="77777777" w:rsidR="005E570B" w:rsidRDefault="005E570B" w:rsidP="00040F6A">
            <w:pPr>
              <w:spacing w:after="0"/>
            </w:pPr>
            <w:r>
              <w:t>Observation 1: Comparative performance evaluation of early RLF against the RLF declaration of T310 expiry is not available for RAN2 decision on early RLF.</w:t>
            </w:r>
          </w:p>
          <w:p w14:paraId="75B82C8A" w14:textId="77777777" w:rsidR="005E570B" w:rsidRDefault="005E570B" w:rsidP="00040F6A">
            <w:pPr>
              <w:spacing w:after="0"/>
            </w:pPr>
            <w:r>
              <w:t>Observation 2: Work Item scope is limited to measurements and measurement triggering for RLF. Changes to RLM functionality is not in scope.</w:t>
            </w:r>
          </w:p>
          <w:p w14:paraId="359193EF" w14:textId="77777777" w:rsidR="005E570B" w:rsidRDefault="005E570B" w:rsidP="00040F6A">
            <w:pPr>
              <w:spacing w:after="0"/>
            </w:pPr>
            <w:r>
              <w:t>Proposal 3: Early RLF is considered only if benefits are established and WID scope should be updated for the impact to RLM.</w:t>
            </w:r>
          </w:p>
        </w:tc>
      </w:tr>
      <w:tr w:rsidR="005E570B" w14:paraId="19593C70" w14:textId="77777777" w:rsidTr="00040F6A">
        <w:tc>
          <w:tcPr>
            <w:tcW w:w="1555" w:type="dxa"/>
          </w:tcPr>
          <w:p w14:paraId="67E11B16" w14:textId="77777777" w:rsidR="005E570B" w:rsidRDefault="005E570B" w:rsidP="00040F6A">
            <w:r>
              <w:t xml:space="preserve">R2-2107869 </w:t>
            </w:r>
            <w:r>
              <w:fldChar w:fldCharType="begin"/>
            </w:r>
            <w:r>
              <w:instrText xml:space="preserve"> REF _Ref79415529 \r \h </w:instrText>
            </w:r>
            <w:r>
              <w:fldChar w:fldCharType="separate"/>
            </w:r>
            <w:r>
              <w:t>[6]</w:t>
            </w:r>
            <w:r>
              <w:fldChar w:fldCharType="end"/>
            </w:r>
          </w:p>
        </w:tc>
        <w:tc>
          <w:tcPr>
            <w:tcW w:w="8074" w:type="dxa"/>
          </w:tcPr>
          <w:p w14:paraId="41D912A7" w14:textId="77777777" w:rsidR="005E570B" w:rsidRDefault="005E570B" w:rsidP="00040F6A">
            <w:pPr>
              <w:spacing w:after="0"/>
            </w:pPr>
            <w:r>
              <w:t xml:space="preserve">Observation 1: Reducing the time corresponding to cell selection will only bring marginal benefits for good coverage UEs, i.e. a couple of 100 </w:t>
            </w:r>
            <w:proofErr w:type="spellStart"/>
            <w:r>
              <w:t>ms</w:t>
            </w:r>
            <w:proofErr w:type="spellEnd"/>
            <w:r>
              <w:t>.</w:t>
            </w:r>
          </w:p>
          <w:p w14:paraId="3FAD6D94" w14:textId="77777777" w:rsidR="005E570B" w:rsidRDefault="005E570B" w:rsidP="00040F6A">
            <w:pPr>
              <w:spacing w:after="0"/>
            </w:pPr>
            <w:r>
              <w:t>Observation 2: The broadcast value of T310 is usually targeted to stationary UEs with short-lived connection and set to a large value.</w:t>
            </w:r>
          </w:p>
          <w:p w14:paraId="7B51A998" w14:textId="77777777" w:rsidR="005E570B" w:rsidRDefault="005E570B" w:rsidP="00040F6A">
            <w:pPr>
              <w:spacing w:after="0"/>
            </w:pPr>
            <w:r>
              <w:t>Observation 3: For mobile UEs at the edge of the cell, a shorter T310 will reduce the interruption time and improve the user experience.</w:t>
            </w:r>
          </w:p>
          <w:p w14:paraId="7824B899" w14:textId="39739F73" w:rsidR="005E570B" w:rsidRDefault="005E570B" w:rsidP="00040F6A">
            <w:pPr>
              <w:spacing w:after="0"/>
            </w:pPr>
            <w:r>
              <w:t>Observation 4: Using a shorter T310 always will reduce the chance of recovery for UEs not at the cell edge or not moving.</w:t>
            </w:r>
          </w:p>
          <w:p w14:paraId="33CACEB4" w14:textId="77777777" w:rsidR="005E570B" w:rsidRDefault="005E570B" w:rsidP="00040F6A">
            <w:pPr>
              <w:spacing w:after="0"/>
            </w:pPr>
            <w:r>
              <w:t>Proposal: Introduce an alternative shorter T310 timer that the UE uses to trigger RLF when at least the following condition is fulfilled:</w:t>
            </w:r>
          </w:p>
          <w:p w14:paraId="06689275" w14:textId="77777777" w:rsidR="005E570B" w:rsidRDefault="005E570B" w:rsidP="00040F6A">
            <w:pPr>
              <w:spacing w:after="0"/>
            </w:pPr>
            <w:r>
              <w:rPr>
                <w:rFonts w:hint="eastAsia"/>
              </w:rPr>
              <w:t>‐</w:t>
            </w:r>
            <w:r>
              <w:rPr>
                <w:rFonts w:hint="eastAsia"/>
              </w:rPr>
              <w:tab/>
              <w:t xml:space="preserve">The criteria for performing connected mode measurements is fulfilled (i.e. degrading serving cell quality) </w:t>
            </w:r>
          </w:p>
          <w:p w14:paraId="74C7356B" w14:textId="77777777" w:rsidR="005E570B" w:rsidRDefault="005E570B" w:rsidP="00040F6A">
            <w:pPr>
              <w:spacing w:after="0"/>
            </w:pPr>
            <w:r>
              <w:rPr>
                <w:rFonts w:hint="eastAsia"/>
              </w:rPr>
              <w:t>‐</w:t>
            </w:r>
            <w:r>
              <w:rPr>
                <w:rFonts w:hint="eastAsia"/>
              </w:rPr>
              <w:tab/>
              <w:t>FFS other conditions. e.g. RAI, target cell quality</w:t>
            </w:r>
          </w:p>
        </w:tc>
      </w:tr>
      <w:tr w:rsidR="005E570B" w14:paraId="6A24CA5C" w14:textId="77777777" w:rsidTr="00895A84">
        <w:trPr>
          <w:trHeight w:val="914"/>
        </w:trPr>
        <w:tc>
          <w:tcPr>
            <w:tcW w:w="1555" w:type="dxa"/>
          </w:tcPr>
          <w:p w14:paraId="0F706431" w14:textId="77777777" w:rsidR="005E570B" w:rsidRDefault="005E570B" w:rsidP="00040F6A">
            <w:r>
              <w:t xml:space="preserve">R2-2108390 </w:t>
            </w:r>
            <w:r>
              <w:fldChar w:fldCharType="begin"/>
            </w:r>
            <w:r>
              <w:instrText xml:space="preserve"> REF _Ref79415535 \r \h </w:instrText>
            </w:r>
            <w:r>
              <w:fldChar w:fldCharType="separate"/>
            </w:r>
            <w:r>
              <w:t>[7]</w:t>
            </w:r>
            <w:r>
              <w:fldChar w:fldCharType="end"/>
            </w:r>
          </w:p>
        </w:tc>
        <w:tc>
          <w:tcPr>
            <w:tcW w:w="8074" w:type="dxa"/>
          </w:tcPr>
          <w:p w14:paraId="65C0548F" w14:textId="77777777" w:rsidR="005E570B" w:rsidRDefault="005E570B" w:rsidP="00040F6A">
            <w:pPr>
              <w:spacing w:after="0"/>
            </w:pPr>
            <w:r>
              <w:t xml:space="preserve">Observation 1 Fast RLF was introduced for </w:t>
            </w:r>
            <w:proofErr w:type="spellStart"/>
            <w:r>
              <w:t>HetNet</w:t>
            </w:r>
            <w:proofErr w:type="spellEnd"/>
            <w:r>
              <w:t xml:space="preserve"> scenario. Fast RLF needs a variety of adaptions for NB-</w:t>
            </w:r>
            <w:proofErr w:type="spellStart"/>
            <w:r>
              <w:t>IoT</w:t>
            </w:r>
            <w:proofErr w:type="spellEnd"/>
            <w:r>
              <w:t>.</w:t>
            </w:r>
          </w:p>
          <w:p w14:paraId="59353AFC" w14:textId="35F8FD26" w:rsidR="005E570B" w:rsidRDefault="005E570B" w:rsidP="00895A84">
            <w:pPr>
              <w:spacing w:after="0"/>
            </w:pPr>
            <w:r>
              <w:t>Proposal 6 Fast RLF should not be considered.</w:t>
            </w:r>
          </w:p>
        </w:tc>
      </w:tr>
    </w:tbl>
    <w:p w14:paraId="7D3F3A8B" w14:textId="77777777" w:rsidR="00962CC8" w:rsidRDefault="00962CC8" w:rsidP="00962CC8"/>
    <w:p w14:paraId="5F0F9DE8" w14:textId="6AFFFB7E" w:rsidR="00396572" w:rsidRDefault="00396572" w:rsidP="00962CC8">
      <w:r>
        <w:t>Four companies propose that early RLF for NB-</w:t>
      </w:r>
      <w:proofErr w:type="spellStart"/>
      <w:r>
        <w:t>IoT</w:t>
      </w:r>
      <w:proofErr w:type="spellEnd"/>
      <w:r>
        <w:t xml:space="preserve"> is not supported (</w:t>
      </w:r>
      <w:r>
        <w:fldChar w:fldCharType="begin"/>
      </w:r>
      <w:r>
        <w:instrText xml:space="preserve"> REF _Ref79415479 \r \h </w:instrText>
      </w:r>
      <w:r>
        <w:fldChar w:fldCharType="separate"/>
      </w:r>
      <w:r>
        <w:t>[1]</w:t>
      </w:r>
      <w:r>
        <w:fldChar w:fldCharType="end"/>
      </w:r>
      <w:r>
        <w:t xml:space="preserve">, </w:t>
      </w:r>
      <w:r w:rsidRPr="00396572">
        <w:t>[3]</w:t>
      </w:r>
      <w:r>
        <w:t xml:space="preserve">, </w:t>
      </w:r>
      <w:r>
        <w:fldChar w:fldCharType="begin"/>
      </w:r>
      <w:r>
        <w:instrText xml:space="preserve"> REF _Ref79415515 \r \h </w:instrText>
      </w:r>
      <w:r>
        <w:fldChar w:fldCharType="separate"/>
      </w:r>
      <w:r>
        <w:t>[5]</w:t>
      </w:r>
      <w:r>
        <w:fldChar w:fldCharType="end"/>
      </w:r>
      <w:r>
        <w:t xml:space="preserve"> and </w:t>
      </w:r>
      <w:r>
        <w:fldChar w:fldCharType="begin"/>
      </w:r>
      <w:r>
        <w:instrText xml:space="preserve"> REF _Ref79415535 \r \h </w:instrText>
      </w:r>
      <w:r>
        <w:fldChar w:fldCharType="separate"/>
      </w:r>
      <w:r>
        <w:t>[7]</w:t>
      </w:r>
      <w:r>
        <w:fldChar w:fldCharType="end"/>
      </w:r>
      <w:r>
        <w:t xml:space="preserve">) on the ground </w:t>
      </w:r>
      <w:r w:rsidR="002E0163">
        <w:t xml:space="preserve">that </w:t>
      </w:r>
      <w:r>
        <w:t xml:space="preserve">the benefit is not clear, </w:t>
      </w:r>
      <w:r w:rsidRPr="00396572">
        <w:t>that it can lead to additional resource usage</w:t>
      </w:r>
      <w:r>
        <w:t>,</w:t>
      </w:r>
      <w:r w:rsidRPr="00396572">
        <w:t xml:space="preserve"> </w:t>
      </w:r>
      <w:r>
        <w:t xml:space="preserve">that early RLF (T312) was introduced for </w:t>
      </w:r>
      <w:proofErr w:type="spellStart"/>
      <w:r>
        <w:t>Hetnet</w:t>
      </w:r>
      <w:proofErr w:type="spellEnd"/>
      <w:r>
        <w:t>, cannot be reused directly and impacts the RLM procedure which is outside of the WID scope.</w:t>
      </w:r>
    </w:p>
    <w:p w14:paraId="3F18AF62" w14:textId="62802221" w:rsidR="00396572" w:rsidRDefault="00396572" w:rsidP="00396572">
      <w:r>
        <w:lastRenderedPageBreak/>
        <w:t>Nine companies propose to configure an alternative shorter T310 timer that the UE uses when certain conditions are fulfilled (</w:t>
      </w:r>
      <w:r>
        <w:fldChar w:fldCharType="begin"/>
      </w:r>
      <w:r>
        <w:instrText xml:space="preserve"> REF _Ref79415529 \r \h </w:instrText>
      </w:r>
      <w:r>
        <w:fldChar w:fldCharType="separate"/>
      </w:r>
      <w:r>
        <w:t>[6]</w:t>
      </w:r>
      <w:r>
        <w:fldChar w:fldCharType="end"/>
      </w:r>
      <w:r>
        <w:t>). A shorter T310 timer does not change the RLM procedure and the value is in under network control as it is today.</w:t>
      </w:r>
    </w:p>
    <w:p w14:paraId="004908E0" w14:textId="3CB64718" w:rsidR="00396572" w:rsidRDefault="00396572" w:rsidP="00396572">
      <w:r>
        <w:rPr>
          <w:b/>
        </w:rPr>
        <w:t>Proposal 11</w:t>
      </w:r>
      <w:r w:rsidRPr="00F87201">
        <w:rPr>
          <w:b/>
        </w:rPr>
        <w:t>:</w:t>
      </w:r>
      <w:r>
        <w:t xml:space="preserve">  [To agree] Configuration of an alternative shorter T310 timer that the UE uses when </w:t>
      </w:r>
      <w:r w:rsidR="00AF761B">
        <w:rPr>
          <w:rFonts w:hint="eastAsia"/>
        </w:rPr>
        <w:t xml:space="preserve">the criteria for performing connected mode measurements is fulfilled </w:t>
      </w:r>
      <w:r>
        <w:t xml:space="preserve">is supported. </w:t>
      </w:r>
      <w:r w:rsidR="00AF761B">
        <w:t>Need for other</w:t>
      </w:r>
      <w:r>
        <w:t xml:space="preserve"> conditions is FFS.</w:t>
      </w:r>
    </w:p>
    <w:p w14:paraId="59C9124E" w14:textId="42E7305C" w:rsidR="00F87201" w:rsidRDefault="005E570B" w:rsidP="00F87201">
      <w:pPr>
        <w:pStyle w:val="Heading2"/>
      </w:pPr>
      <w:r>
        <w:t>Other</w:t>
      </w:r>
    </w:p>
    <w:p w14:paraId="330F4532" w14:textId="4ADFE608" w:rsidR="00396572" w:rsidRPr="00396572" w:rsidRDefault="00396572" w:rsidP="00396572">
      <w:r w:rsidRPr="00F87201">
        <w:t xml:space="preserve">The following proposals are made in documents </w:t>
      </w:r>
      <w:r>
        <w:fldChar w:fldCharType="begin"/>
      </w:r>
      <w:r>
        <w:instrText xml:space="preserve"> REF _Ref79415479 \r \h </w:instrText>
      </w:r>
      <w:r>
        <w:fldChar w:fldCharType="separate"/>
      </w:r>
      <w:r>
        <w:t>[1]</w:t>
      </w:r>
      <w:r>
        <w:fldChar w:fldCharType="end"/>
      </w:r>
      <w:r>
        <w:t xml:space="preserve"> - </w:t>
      </w:r>
      <w:r>
        <w:fldChar w:fldCharType="begin"/>
      </w:r>
      <w:r>
        <w:instrText xml:space="preserve"> REF _Ref79415535 \r \h </w:instrText>
      </w:r>
      <w:r>
        <w:fldChar w:fldCharType="separate"/>
      </w:r>
      <w:r>
        <w:t>[7]</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E570B" w14:paraId="7B9D49D7" w14:textId="77777777" w:rsidTr="00040F6A">
        <w:tc>
          <w:tcPr>
            <w:tcW w:w="1555" w:type="dxa"/>
          </w:tcPr>
          <w:p w14:paraId="3A371DFA" w14:textId="77777777" w:rsidR="005E570B" w:rsidRDefault="005E570B" w:rsidP="00040F6A">
            <w:proofErr w:type="spellStart"/>
            <w:r>
              <w:t>Tdoc</w:t>
            </w:r>
            <w:proofErr w:type="spellEnd"/>
          </w:p>
        </w:tc>
        <w:tc>
          <w:tcPr>
            <w:tcW w:w="8074" w:type="dxa"/>
          </w:tcPr>
          <w:p w14:paraId="6F85D084" w14:textId="77777777" w:rsidR="005E570B" w:rsidRDefault="005E570B" w:rsidP="00040F6A">
            <w:r>
              <w:t>Proposals</w:t>
            </w:r>
          </w:p>
        </w:tc>
      </w:tr>
      <w:tr w:rsidR="005E570B" w14:paraId="233AB480" w14:textId="77777777" w:rsidTr="00040F6A">
        <w:tc>
          <w:tcPr>
            <w:tcW w:w="1555" w:type="dxa"/>
          </w:tcPr>
          <w:p w14:paraId="2FEBD25F" w14:textId="77777777" w:rsidR="005E570B" w:rsidRDefault="005E570B" w:rsidP="00040F6A">
            <w:r>
              <w:t xml:space="preserve">R2-2107761 </w:t>
            </w:r>
            <w:r>
              <w:fldChar w:fldCharType="begin"/>
            </w:r>
            <w:r>
              <w:instrText xml:space="preserve"> REF _Ref79415498 \r \h </w:instrText>
            </w:r>
            <w:r>
              <w:fldChar w:fldCharType="separate"/>
            </w:r>
            <w:r>
              <w:t>[3]</w:t>
            </w:r>
            <w:r>
              <w:fldChar w:fldCharType="end"/>
            </w:r>
          </w:p>
        </w:tc>
        <w:tc>
          <w:tcPr>
            <w:tcW w:w="8074" w:type="dxa"/>
          </w:tcPr>
          <w:p w14:paraId="253F2690" w14:textId="77777777" w:rsidR="005E570B" w:rsidRDefault="005E570B" w:rsidP="00040F6A">
            <w:pPr>
              <w:spacing w:after="0"/>
            </w:pPr>
            <w:r>
              <w:t>Observation 1a: In order to provide a single measurement occasion of length 400ms or 2000ms, the long DRX cycle would be required for supporting 400ms or 2000ms OFF period in a DRX cycle.</w:t>
            </w:r>
          </w:p>
          <w:p w14:paraId="02B718F1" w14:textId="77777777" w:rsidR="005E570B" w:rsidRDefault="005E570B" w:rsidP="00040F6A">
            <w:pPr>
              <w:spacing w:after="0"/>
            </w:pPr>
            <w:r>
              <w:t xml:space="preserve">Observation 1b: If using DL gap, a single measurement occasion of length 2000ms cannot be provided in any configuration and 400ms measurement occasion can only be provided with few configuration. Such restriction on </w:t>
            </w:r>
            <w:proofErr w:type="spellStart"/>
            <w:r>
              <w:t>eNB</w:t>
            </w:r>
            <w:proofErr w:type="spellEnd"/>
            <w:r>
              <w:t xml:space="preserve"> configuration is almost unacceptable.</w:t>
            </w:r>
          </w:p>
          <w:p w14:paraId="454489A0" w14:textId="77777777" w:rsidR="005E570B" w:rsidRDefault="005E570B" w:rsidP="00040F6A">
            <w:pPr>
              <w:spacing w:after="0"/>
            </w:pPr>
            <w:r>
              <w:t>Observation 1c: If using NPDCCH gap, in order to provide a single measurement occasion of length 400ms or 2000ms, there is also much restriction on the scheduling parameters configuration.</w:t>
            </w:r>
          </w:p>
          <w:p w14:paraId="7160A22E" w14:textId="77777777" w:rsidR="005E570B" w:rsidRDefault="005E570B" w:rsidP="00040F6A">
            <w:pPr>
              <w:spacing w:after="0"/>
            </w:pPr>
            <w:r>
              <w:t>Proposal 5: OFF period of DRX can be used for the neighbour cell measurement under scenario B, D and E.</w:t>
            </w:r>
          </w:p>
        </w:tc>
      </w:tr>
      <w:tr w:rsidR="005E570B" w14:paraId="3C19EF94" w14:textId="77777777" w:rsidTr="00040F6A">
        <w:tc>
          <w:tcPr>
            <w:tcW w:w="1555" w:type="dxa"/>
          </w:tcPr>
          <w:p w14:paraId="567B2F23" w14:textId="77777777" w:rsidR="005E570B" w:rsidRDefault="005E570B" w:rsidP="00040F6A">
            <w:r>
              <w:t xml:space="preserve">R2-2108390 </w:t>
            </w:r>
            <w:r>
              <w:fldChar w:fldCharType="begin"/>
            </w:r>
            <w:r>
              <w:instrText xml:space="preserve"> REF _Ref79415535 \r \h </w:instrText>
            </w:r>
            <w:r>
              <w:fldChar w:fldCharType="separate"/>
            </w:r>
            <w:r>
              <w:t>[7]</w:t>
            </w:r>
            <w:r>
              <w:fldChar w:fldCharType="end"/>
            </w:r>
          </w:p>
        </w:tc>
        <w:tc>
          <w:tcPr>
            <w:tcW w:w="8074" w:type="dxa"/>
          </w:tcPr>
          <w:p w14:paraId="304E04C6" w14:textId="49EE77A9" w:rsidR="005E570B" w:rsidRDefault="005E570B" w:rsidP="00895A84">
            <w:pPr>
              <w:spacing w:after="0"/>
            </w:pPr>
            <w:r>
              <w:t xml:space="preserve">Proposal 7 UE capability for connected mode measurement is optional and without </w:t>
            </w:r>
            <w:proofErr w:type="spellStart"/>
            <w:r>
              <w:t>signaling</w:t>
            </w:r>
            <w:proofErr w:type="spellEnd"/>
            <w:r>
              <w:t xml:space="preserve"> to NW.</w:t>
            </w:r>
          </w:p>
        </w:tc>
      </w:tr>
    </w:tbl>
    <w:p w14:paraId="67D3C987" w14:textId="77777777" w:rsidR="005E570B" w:rsidRDefault="005E570B" w:rsidP="005E570B"/>
    <w:p w14:paraId="04AE6F90" w14:textId="0DBF9ADE" w:rsidR="00396572" w:rsidRDefault="00396572" w:rsidP="005E570B">
      <w:r>
        <w:t>One company proposes that the OFF period of DRX can be used for the neighbour cell measurement under scenario B, D and E.</w:t>
      </w:r>
    </w:p>
    <w:p w14:paraId="614FFFBF" w14:textId="1798F8E8" w:rsidR="00396572" w:rsidRDefault="00396572" w:rsidP="00396572">
      <w:r>
        <w:rPr>
          <w:b/>
        </w:rPr>
        <w:t>Proposal 12</w:t>
      </w:r>
      <w:r w:rsidRPr="00F87201">
        <w:rPr>
          <w:b/>
        </w:rPr>
        <w:t>:</w:t>
      </w:r>
      <w:r>
        <w:t xml:space="preserve">  [To discuss] </w:t>
      </w:r>
      <w:r w:rsidR="00444B32">
        <w:t>W</w:t>
      </w:r>
      <w:r>
        <w:t>hether OFF period of DRX is used for the neighbour cell measurement under scenario B, D and E.</w:t>
      </w:r>
      <w:bookmarkStart w:id="5" w:name="_GoBack"/>
      <w:bookmarkEnd w:id="5"/>
    </w:p>
    <w:p w14:paraId="4F100555" w14:textId="77777777" w:rsidR="00396572" w:rsidRDefault="00396572" w:rsidP="00396572">
      <w:pPr>
        <w:spacing w:after="0"/>
      </w:pPr>
    </w:p>
    <w:p w14:paraId="3B42FE17" w14:textId="4EB84E7B" w:rsidR="00396572" w:rsidRDefault="00396572" w:rsidP="00396572">
      <w:r>
        <w:t xml:space="preserve">One company proposes that UE support for connected mode measurement is optional without capability </w:t>
      </w:r>
      <w:r w:rsidR="002E0163">
        <w:t>signalling. Note that RAN2#113-e</w:t>
      </w:r>
      <w:r>
        <w:t xml:space="preserve"> has already that the feature was optional</w:t>
      </w:r>
      <w:r w:rsidR="002E0163">
        <w:t>.</w:t>
      </w:r>
    </w:p>
    <w:p w14:paraId="4CE1EAF0" w14:textId="0FA7953C" w:rsidR="00396572" w:rsidRDefault="00396572" w:rsidP="00396572">
      <w:r>
        <w:rPr>
          <w:b/>
        </w:rPr>
        <w:t>Proposal 13</w:t>
      </w:r>
      <w:r w:rsidRPr="00F87201">
        <w:rPr>
          <w:b/>
        </w:rPr>
        <w:t>:</w:t>
      </w:r>
      <w:r>
        <w:t xml:space="preserve">  [To discuss] S</w:t>
      </w:r>
      <w:r w:rsidRPr="00396572">
        <w:t>upport for connected mode measurement is optional without capability signalling</w:t>
      </w:r>
      <w:r w:rsidR="002E0163">
        <w:t>.</w:t>
      </w:r>
    </w:p>
    <w:p w14:paraId="665D3327" w14:textId="77777777" w:rsidR="00F04ED2" w:rsidRDefault="00F04ED2" w:rsidP="00F87201">
      <w:pPr>
        <w:rPr>
          <w:u w:val="single"/>
        </w:rPr>
      </w:pPr>
    </w:p>
    <w:p w14:paraId="5E34EF22" w14:textId="0FDCEAA2" w:rsidR="008E6E88" w:rsidRDefault="008E6E88" w:rsidP="008E6E88">
      <w:pPr>
        <w:pStyle w:val="Heading1"/>
      </w:pPr>
      <w:r>
        <w:t>Conclusion</w:t>
      </w:r>
    </w:p>
    <w:p w14:paraId="24F37D35" w14:textId="0FF9FDD1" w:rsidR="00E12204" w:rsidRDefault="004D65B3" w:rsidP="00E12204">
      <w:r>
        <w:t>Based on the summary, the following proposals are made:</w:t>
      </w:r>
    </w:p>
    <w:p w14:paraId="6AFFAD3E" w14:textId="12D9D933" w:rsidR="004D65B3" w:rsidRDefault="004D65B3" w:rsidP="00E12204">
      <w:r w:rsidRPr="00F87201">
        <w:rPr>
          <w:b/>
        </w:rPr>
        <w:t>Proposal 1:</w:t>
      </w:r>
      <w:r>
        <w:t xml:space="preserve">  [To agree] </w:t>
      </w:r>
      <w:proofErr w:type="gramStart"/>
      <w:r>
        <w:t>The</w:t>
      </w:r>
      <w:proofErr w:type="gramEnd"/>
      <w:r>
        <w:t xml:space="preserve"> configuration of the criteria for starting the measurements include a serving cell NRSRP threshold</w:t>
      </w:r>
      <w:r w:rsidR="00B7436A">
        <w:t>.</w:t>
      </w:r>
    </w:p>
    <w:p w14:paraId="5CD83CF8" w14:textId="77777777" w:rsidR="00B7436A" w:rsidRDefault="00B7436A" w:rsidP="00B7436A">
      <w:pPr>
        <w:spacing w:after="120"/>
      </w:pPr>
      <w:r w:rsidRPr="00F87201">
        <w:rPr>
          <w:b/>
        </w:rPr>
        <w:t xml:space="preserve">Proposal </w:t>
      </w:r>
      <w:r>
        <w:rPr>
          <w:b/>
        </w:rPr>
        <w:t>2</w:t>
      </w:r>
      <w:r w:rsidRPr="00F87201">
        <w:rPr>
          <w:b/>
        </w:rPr>
        <w:t>:</w:t>
      </w:r>
      <w:r>
        <w:t xml:space="preserve">  [To discuss] </w:t>
      </w:r>
      <w:proofErr w:type="gramStart"/>
      <w:r>
        <w:t>Whether</w:t>
      </w:r>
      <w:proofErr w:type="gramEnd"/>
      <w:r>
        <w:t xml:space="preserve"> to have separate criteria for intra- and inter-frequency neighbour cells or separate criteria for intra- and inter-frequency neighbour measurements. </w:t>
      </w:r>
    </w:p>
    <w:p w14:paraId="4A6E3D30" w14:textId="77777777" w:rsidR="00B7436A" w:rsidRDefault="00B7436A" w:rsidP="00B7436A">
      <w:pPr>
        <w:spacing w:after="120"/>
      </w:pPr>
      <w:r w:rsidRPr="00F87201">
        <w:rPr>
          <w:b/>
        </w:rPr>
        <w:t xml:space="preserve">Proposal </w:t>
      </w:r>
      <w:r>
        <w:rPr>
          <w:b/>
        </w:rPr>
        <w:t>3</w:t>
      </w:r>
      <w:r w:rsidRPr="00F87201">
        <w:rPr>
          <w:b/>
        </w:rPr>
        <w:t>:</w:t>
      </w:r>
      <w:r>
        <w:t xml:space="preserve">  [To discuss] </w:t>
      </w:r>
      <w:proofErr w:type="gramStart"/>
      <w:r>
        <w:t>The</w:t>
      </w:r>
      <w:proofErr w:type="gramEnd"/>
      <w:r>
        <w:t xml:space="preserve"> configuration of the criteria for starting the measurements optionally </w:t>
      </w:r>
      <w:r w:rsidRPr="00662F59">
        <w:t>include</w:t>
      </w:r>
      <w:r>
        <w:t>s</w:t>
      </w:r>
      <w:r w:rsidRPr="00662F59">
        <w:t xml:space="preserve"> </w:t>
      </w:r>
      <w:proofErr w:type="spellStart"/>
      <w:r>
        <w:t>SSearchDeltaP</w:t>
      </w:r>
      <w:proofErr w:type="spellEnd"/>
      <w:r>
        <w:t xml:space="preserve"> and </w:t>
      </w:r>
      <w:proofErr w:type="spellStart"/>
      <w:r>
        <w:t>TSearchDeltaP</w:t>
      </w:r>
      <w:proofErr w:type="spellEnd"/>
      <w:r>
        <w:t xml:space="preserve"> parameters</w:t>
      </w:r>
      <w:r w:rsidRPr="00662F59">
        <w:t xml:space="preserve"> </w:t>
      </w:r>
      <w:r>
        <w:t>to enable relaxed monitoring.</w:t>
      </w:r>
    </w:p>
    <w:p w14:paraId="022E351B" w14:textId="77777777" w:rsidR="00B7436A" w:rsidRDefault="00B7436A" w:rsidP="00B7436A">
      <w:r w:rsidRPr="00DF6FC6">
        <w:rPr>
          <w:b/>
        </w:rPr>
        <w:t>Proposal 4:</w:t>
      </w:r>
      <w:r w:rsidRPr="00DF6FC6">
        <w:t xml:space="preserve">  [To discuss] </w:t>
      </w:r>
      <w:proofErr w:type="gramStart"/>
      <w:r w:rsidRPr="00DF6FC6">
        <w:t>The</w:t>
      </w:r>
      <w:proofErr w:type="gramEnd"/>
      <w:r w:rsidRPr="00DF6FC6">
        <w:t xml:space="preserve"> conditions where the UE is not required to perform measurements are specified.  No additional configuration is needed.</w:t>
      </w:r>
    </w:p>
    <w:p w14:paraId="41B7F80B" w14:textId="77777777" w:rsidR="00B7436A" w:rsidRDefault="00B7436A" w:rsidP="00B7436A">
      <w:r w:rsidRPr="00F87201">
        <w:rPr>
          <w:b/>
        </w:rPr>
        <w:t xml:space="preserve">Proposal </w:t>
      </w:r>
      <w:r>
        <w:rPr>
          <w:b/>
        </w:rPr>
        <w:t>5</w:t>
      </w:r>
      <w:r w:rsidRPr="00F87201">
        <w:rPr>
          <w:b/>
        </w:rPr>
        <w:t>:</w:t>
      </w:r>
      <w:r>
        <w:t xml:space="preserve">  [To discuss] </w:t>
      </w:r>
      <w:proofErr w:type="gramStart"/>
      <w:r>
        <w:t>The</w:t>
      </w:r>
      <w:proofErr w:type="gramEnd"/>
      <w:r>
        <w:t xml:space="preserve"> configuration of the criteria for starting the measurements is provided via broadcast signalling.</w:t>
      </w:r>
    </w:p>
    <w:p w14:paraId="49B3906B" w14:textId="77777777" w:rsidR="00B7436A" w:rsidRDefault="00B7436A" w:rsidP="00B7436A">
      <w:pPr>
        <w:spacing w:after="120"/>
      </w:pPr>
      <w:r>
        <w:rPr>
          <w:b/>
        </w:rPr>
        <w:t>Proposal 6</w:t>
      </w:r>
      <w:r w:rsidRPr="00F87201">
        <w:rPr>
          <w:b/>
        </w:rPr>
        <w:t>:</w:t>
      </w:r>
      <w:r>
        <w:t xml:space="preserve">  [To discuss] Provision of additional information regarding which cells/carriers to be considered is not supported. It is up to UE implementation to choose and prioritize carrier/cell list for measurement.</w:t>
      </w:r>
    </w:p>
    <w:p w14:paraId="08B84239" w14:textId="77777777" w:rsidR="00B7436A" w:rsidRPr="00E12204" w:rsidRDefault="00B7436A" w:rsidP="00B7436A">
      <w:pPr>
        <w:spacing w:after="120"/>
      </w:pPr>
      <w:r>
        <w:rPr>
          <w:b/>
        </w:rPr>
        <w:lastRenderedPageBreak/>
        <w:t>Proposal 7</w:t>
      </w:r>
      <w:r w:rsidRPr="00F87201">
        <w:rPr>
          <w:b/>
        </w:rPr>
        <w:t>:</w:t>
      </w:r>
      <w:r>
        <w:t xml:space="preserve">  [To discuss] Provision of minimum system information for the target cell(s) to </w:t>
      </w:r>
      <w:r w:rsidRPr="00685CE6">
        <w:t>minimise the delay for system information acquis</w:t>
      </w:r>
      <w:r>
        <w:t>i</w:t>
      </w:r>
      <w:r w:rsidRPr="00685CE6">
        <w:t>tion</w:t>
      </w:r>
      <w:r>
        <w:t xml:space="preserve"> is not supported.</w:t>
      </w:r>
    </w:p>
    <w:p w14:paraId="1FD14705" w14:textId="77777777" w:rsidR="00B7436A" w:rsidRDefault="00B7436A" w:rsidP="00B7436A">
      <w:r>
        <w:rPr>
          <w:b/>
        </w:rPr>
        <w:t>Proposal 8</w:t>
      </w:r>
      <w:r w:rsidRPr="00F87201">
        <w:rPr>
          <w:b/>
        </w:rPr>
        <w:t>:</w:t>
      </w:r>
      <w:r>
        <w:t xml:space="preserve">  [To discuss] Indication from the UE that it starts/ stops performing measurement is not supported.</w:t>
      </w:r>
    </w:p>
    <w:p w14:paraId="3A9E5B24" w14:textId="77777777" w:rsidR="00B7436A" w:rsidRDefault="00B7436A" w:rsidP="00B7436A">
      <w:r>
        <w:rPr>
          <w:b/>
        </w:rPr>
        <w:t>Proposal 9</w:t>
      </w:r>
      <w:r w:rsidRPr="00F87201">
        <w:rPr>
          <w:b/>
        </w:rPr>
        <w:t>:</w:t>
      </w:r>
      <w:r>
        <w:t xml:space="preserve">  [To discuss] Report of the cells measured in RRC_IDLE to assist measurement configuration is not supported.</w:t>
      </w:r>
    </w:p>
    <w:p w14:paraId="681B4320" w14:textId="77777777" w:rsidR="00B7436A" w:rsidRDefault="00B7436A" w:rsidP="00B7436A">
      <w:r>
        <w:rPr>
          <w:b/>
        </w:rPr>
        <w:t>Proposal 10</w:t>
      </w:r>
      <w:r w:rsidRPr="00F87201">
        <w:rPr>
          <w:b/>
        </w:rPr>
        <w:t>:</w:t>
      </w:r>
      <w:r>
        <w:t xml:space="preserve">  [To discuss] Report of information about connected measurements during the RRC Connection re-establishment procedure for network optimisation is not supported.</w:t>
      </w:r>
    </w:p>
    <w:p w14:paraId="11EE68E0" w14:textId="09CF2491" w:rsidR="00DF6FC6" w:rsidRDefault="00DF6FC6" w:rsidP="00E12204">
      <w:r>
        <w:rPr>
          <w:b/>
        </w:rPr>
        <w:t>Proposal 11</w:t>
      </w:r>
      <w:r w:rsidRPr="00F87201">
        <w:rPr>
          <w:b/>
        </w:rPr>
        <w:t>:</w:t>
      </w:r>
      <w:r>
        <w:t xml:space="preserve">  [To agree] Configuration of an alternative shorter T310 timer that the UE uses when </w:t>
      </w:r>
      <w:r>
        <w:rPr>
          <w:rFonts w:hint="eastAsia"/>
        </w:rPr>
        <w:t xml:space="preserve">the criteria for performing connected mode measurements is fulfilled </w:t>
      </w:r>
      <w:r>
        <w:t>is supported. Need for other conditions is FFS.</w:t>
      </w:r>
    </w:p>
    <w:p w14:paraId="73191B7F" w14:textId="4C64AB27" w:rsidR="00DF6FC6" w:rsidRDefault="00DF6FC6" w:rsidP="00DF6FC6">
      <w:r>
        <w:rPr>
          <w:b/>
        </w:rPr>
        <w:t>Proposal 12</w:t>
      </w:r>
      <w:r w:rsidRPr="00F87201">
        <w:rPr>
          <w:b/>
        </w:rPr>
        <w:t>:</w:t>
      </w:r>
      <w:r>
        <w:t xml:space="preserve">  [To discuss] </w:t>
      </w:r>
      <w:r w:rsidR="00444B32">
        <w:t>W</w:t>
      </w:r>
      <w:r>
        <w:t>hether OFF period of DRX is used for the neighbour cell measurement under scenario B, D and E.</w:t>
      </w:r>
    </w:p>
    <w:p w14:paraId="383F85B8" w14:textId="42423C01" w:rsidR="00B7436A" w:rsidRDefault="00B7436A" w:rsidP="00DF6FC6">
      <w:r>
        <w:rPr>
          <w:b/>
        </w:rPr>
        <w:t>Proposal 13</w:t>
      </w:r>
      <w:r w:rsidRPr="00F87201">
        <w:rPr>
          <w:b/>
        </w:rPr>
        <w:t>:</w:t>
      </w:r>
      <w:r>
        <w:t xml:space="preserve">  [To discuss] S</w:t>
      </w:r>
      <w:r w:rsidRPr="00396572">
        <w:t>upport for connected mode measurement is optional without capability signalling</w:t>
      </w:r>
      <w:r>
        <w:t>.</w:t>
      </w:r>
    </w:p>
    <w:p w14:paraId="29220638" w14:textId="10F2BE6C" w:rsidR="008E6E88" w:rsidRDefault="008E6E88" w:rsidP="008E6E88">
      <w:pPr>
        <w:pStyle w:val="Heading1"/>
      </w:pPr>
      <w:r>
        <w:t>References</w:t>
      </w:r>
    </w:p>
    <w:p w14:paraId="68F3B416" w14:textId="06938E22" w:rsidR="00E12204" w:rsidRDefault="00E12204" w:rsidP="00E12204">
      <w:pPr>
        <w:pStyle w:val="References"/>
        <w:tabs>
          <w:tab w:val="clear" w:pos="643"/>
          <w:tab w:val="num" w:pos="360"/>
        </w:tabs>
        <w:ind w:left="360"/>
      </w:pPr>
      <w:bookmarkStart w:id="6" w:name="_Ref79415479"/>
      <w:r>
        <w:t>R2-2107122</w:t>
      </w:r>
      <w:r>
        <w:tab/>
        <w:t xml:space="preserve">Consideration on </w:t>
      </w:r>
      <w:proofErr w:type="spellStart"/>
      <w:r>
        <w:t>neighbour</w:t>
      </w:r>
      <w:proofErr w:type="spellEnd"/>
      <w:r>
        <w:t xml:space="preserve"> cell measurement in RRC connected state</w:t>
      </w:r>
      <w:r>
        <w:tab/>
        <w:t>Qualcomm Incorporated</w:t>
      </w:r>
      <w:bookmarkEnd w:id="6"/>
    </w:p>
    <w:p w14:paraId="68508DF3" w14:textId="444BAC1A" w:rsidR="00E12204" w:rsidRDefault="00E12204" w:rsidP="00E12204">
      <w:pPr>
        <w:pStyle w:val="References"/>
        <w:tabs>
          <w:tab w:val="clear" w:pos="643"/>
          <w:tab w:val="num" w:pos="360"/>
        </w:tabs>
        <w:ind w:left="360"/>
      </w:pPr>
      <w:bookmarkStart w:id="7" w:name="_Ref79415489"/>
      <w:r>
        <w:t>R2-2107429</w:t>
      </w:r>
      <w:r>
        <w:tab/>
        <w:t>Open issues on connected mode measurements for RLF</w:t>
      </w:r>
      <w:r>
        <w:tab/>
        <w:t xml:space="preserve">Huawei, </w:t>
      </w:r>
      <w:proofErr w:type="spellStart"/>
      <w:r>
        <w:t>HiSilicon</w:t>
      </w:r>
      <w:bookmarkEnd w:id="7"/>
      <w:proofErr w:type="spellEnd"/>
    </w:p>
    <w:p w14:paraId="75629AEF" w14:textId="1D5A402A" w:rsidR="00E12204" w:rsidRDefault="00E12204" w:rsidP="00E12204">
      <w:pPr>
        <w:pStyle w:val="References"/>
        <w:tabs>
          <w:tab w:val="clear" w:pos="643"/>
          <w:tab w:val="num" w:pos="360"/>
        </w:tabs>
        <w:ind w:left="360"/>
      </w:pPr>
      <w:bookmarkStart w:id="8" w:name="_Ref79415498"/>
      <w:r>
        <w:t>R2-2107761</w:t>
      </w:r>
      <w:r>
        <w:tab/>
        <w:t>Remaining issues on connected mode measurement</w:t>
      </w:r>
      <w:r>
        <w:tab/>
        <w:t xml:space="preserve">ZTE Corporation, </w:t>
      </w:r>
      <w:proofErr w:type="spellStart"/>
      <w:r>
        <w:t>Sanechips</w:t>
      </w:r>
      <w:bookmarkEnd w:id="8"/>
      <w:proofErr w:type="spellEnd"/>
      <w:r>
        <w:tab/>
      </w:r>
    </w:p>
    <w:p w14:paraId="62DEC619" w14:textId="66310CAB" w:rsidR="00E12204" w:rsidRDefault="00E12204" w:rsidP="00E12204">
      <w:pPr>
        <w:pStyle w:val="References"/>
        <w:tabs>
          <w:tab w:val="clear" w:pos="643"/>
          <w:tab w:val="num" w:pos="360"/>
        </w:tabs>
        <w:ind w:left="360"/>
      </w:pPr>
      <w:bookmarkStart w:id="9" w:name="_Ref79415505"/>
      <w:r>
        <w:t>R2-2107810</w:t>
      </w:r>
      <w:r>
        <w:tab/>
        <w:t>Network assistance information for Re-establishment time reduction</w:t>
      </w:r>
      <w:bookmarkEnd w:id="9"/>
      <w:r>
        <w:tab/>
      </w:r>
    </w:p>
    <w:p w14:paraId="17628FEA" w14:textId="7CD2A2EB" w:rsidR="00E12204" w:rsidRDefault="00E12204" w:rsidP="00E12204">
      <w:pPr>
        <w:pStyle w:val="References"/>
        <w:tabs>
          <w:tab w:val="clear" w:pos="643"/>
          <w:tab w:val="num" w:pos="360"/>
        </w:tabs>
        <w:ind w:left="360"/>
      </w:pPr>
      <w:bookmarkStart w:id="10" w:name="_Ref79415515"/>
      <w:r>
        <w:t>R2-2107811</w:t>
      </w:r>
      <w:r>
        <w:tab/>
        <w:t>On the open aspects for connected mode measurements for RLF enhancements</w:t>
      </w:r>
      <w:bookmarkEnd w:id="10"/>
    </w:p>
    <w:p w14:paraId="3B37CDE3" w14:textId="0111E8EE" w:rsidR="00E12204" w:rsidRDefault="00E12204" w:rsidP="00E12204">
      <w:pPr>
        <w:pStyle w:val="References"/>
        <w:tabs>
          <w:tab w:val="clear" w:pos="643"/>
          <w:tab w:val="num" w:pos="360"/>
        </w:tabs>
        <w:ind w:left="360"/>
      </w:pPr>
      <w:bookmarkStart w:id="11" w:name="_Ref79415529"/>
      <w:r>
        <w:t>R2-2107869</w:t>
      </w:r>
      <w:r>
        <w:tab/>
        <w:t>Triggering cell selection early</w:t>
      </w:r>
      <w:r>
        <w:tab/>
        <w:t xml:space="preserve">Huawei, </w:t>
      </w:r>
      <w:proofErr w:type="spellStart"/>
      <w:r>
        <w:t>HiSilicon</w:t>
      </w:r>
      <w:proofErr w:type="spellEnd"/>
      <w:r>
        <w:t xml:space="preserve">, </w:t>
      </w:r>
      <w:proofErr w:type="spellStart"/>
      <w:r>
        <w:t>MediaTek</w:t>
      </w:r>
      <w:proofErr w:type="spellEnd"/>
      <w:r>
        <w:t xml:space="preserve"> Inc., </w:t>
      </w:r>
      <w:proofErr w:type="spellStart"/>
      <w:r>
        <w:t>Spreadtrum</w:t>
      </w:r>
      <w:proofErr w:type="spellEnd"/>
      <w:r>
        <w:t xml:space="preserve"> Communications, Lenovo, Motorola Mobility, </w:t>
      </w:r>
      <w:proofErr w:type="spellStart"/>
      <w:r>
        <w:t>Fraunhofer</w:t>
      </w:r>
      <w:proofErr w:type="spellEnd"/>
      <w:r>
        <w:t xml:space="preserve">, </w:t>
      </w:r>
      <w:proofErr w:type="spellStart"/>
      <w:r>
        <w:t>Novamint</w:t>
      </w:r>
      <w:proofErr w:type="spellEnd"/>
      <w:r>
        <w:t xml:space="preserve">, CMCC, China Unicom, Reliance </w:t>
      </w:r>
      <w:proofErr w:type="spellStart"/>
      <w:r>
        <w:t>Jio</w:t>
      </w:r>
      <w:bookmarkEnd w:id="11"/>
      <w:proofErr w:type="spellEnd"/>
      <w:r>
        <w:tab/>
      </w:r>
    </w:p>
    <w:p w14:paraId="52805E7A" w14:textId="66E25B0C" w:rsidR="00E12204" w:rsidRPr="00E12204" w:rsidRDefault="00E12204" w:rsidP="00E12204">
      <w:pPr>
        <w:pStyle w:val="References"/>
        <w:tabs>
          <w:tab w:val="clear" w:pos="643"/>
          <w:tab w:val="num" w:pos="360"/>
        </w:tabs>
        <w:ind w:left="360"/>
      </w:pPr>
      <w:bookmarkStart w:id="12" w:name="_Ref79415535"/>
      <w:r>
        <w:t>R2-2108390</w:t>
      </w:r>
      <w:r>
        <w:tab/>
        <w:t>Discussion on connected mode measurement in NB-</w:t>
      </w:r>
      <w:proofErr w:type="spellStart"/>
      <w:r>
        <w:t>IoT</w:t>
      </w:r>
      <w:proofErr w:type="spellEnd"/>
      <w:r>
        <w:tab/>
        <w:t>Ericsson</w:t>
      </w:r>
      <w:r>
        <w:tab/>
        <w:t>discussion</w:t>
      </w:r>
      <w:bookmarkEnd w:id="0"/>
      <w:bookmarkEnd w:id="1"/>
      <w:bookmarkEnd w:id="2"/>
      <w:bookmarkEnd w:id="3"/>
      <w:bookmarkEnd w:id="4"/>
      <w:bookmarkEnd w:id="12"/>
    </w:p>
    <w:sectPr w:rsidR="00E12204" w:rsidRPr="00E12204" w:rsidSect="008E6E88">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74381" w14:textId="77777777" w:rsidR="00E02E39" w:rsidRDefault="00E02E39">
      <w:pPr>
        <w:pStyle w:val="TAL"/>
      </w:pPr>
      <w:r>
        <w:separator/>
      </w:r>
    </w:p>
  </w:endnote>
  <w:endnote w:type="continuationSeparator" w:id="0">
    <w:p w14:paraId="1DD5B155" w14:textId="77777777" w:rsidR="00E02E39" w:rsidRDefault="00E02E3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7777777" w:rsidR="00040F6A" w:rsidRDefault="00040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DD4FE" w14:textId="77777777" w:rsidR="00E02E39" w:rsidRDefault="00E02E39">
      <w:pPr>
        <w:pStyle w:val="TAL"/>
      </w:pPr>
      <w:r>
        <w:separator/>
      </w:r>
    </w:p>
  </w:footnote>
  <w:footnote w:type="continuationSeparator" w:id="0">
    <w:p w14:paraId="564C4205" w14:textId="77777777" w:rsidR="00E02E39" w:rsidRDefault="00E02E39">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77777777" w:rsidR="00040F6A" w:rsidRDefault="00040F6A">
    <w:pPr>
      <w:pStyle w:val="Header"/>
      <w:framePr w:wrap="auto" w:vAnchor="text" w:hAnchor="margin" w:xAlign="center" w:y="1"/>
      <w:widowControl/>
    </w:pPr>
    <w:r>
      <w:fldChar w:fldCharType="begin"/>
    </w:r>
    <w:r>
      <w:instrText xml:space="preserve"> PAGE </w:instrText>
    </w:r>
    <w:r>
      <w:fldChar w:fldCharType="separate"/>
    </w:r>
    <w:r w:rsidR="00444B32">
      <w:t>6</w:t>
    </w:r>
    <w:r>
      <w:fldChar w:fldCharType="end"/>
    </w:r>
  </w:p>
  <w:p w14:paraId="7E7576F4" w14:textId="77777777" w:rsidR="00040F6A" w:rsidRDefault="00040F6A">
    <w:pPr>
      <w:pStyle w:val="Header"/>
    </w:pPr>
  </w:p>
  <w:p w14:paraId="7B616B78" w14:textId="77777777" w:rsidR="00040F6A" w:rsidRDefault="00040F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B81"/>
    <w:multiLevelType w:val="hybridMultilevel"/>
    <w:tmpl w:val="08CE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7B317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39752E6"/>
    <w:multiLevelType w:val="hybridMultilevel"/>
    <w:tmpl w:val="D0FE47A2"/>
    <w:lvl w:ilvl="0" w:tplc="980453D4">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5C8D590B"/>
    <w:multiLevelType w:val="hybridMultilevel"/>
    <w:tmpl w:val="07EC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9" w15:restartNumberingAfterBreak="0">
    <w:nsid w:val="76CF2759"/>
    <w:multiLevelType w:val="hybridMultilevel"/>
    <w:tmpl w:val="8BBE6B10"/>
    <w:lvl w:ilvl="0" w:tplc="980453D4">
      <w:start w:val="1"/>
      <w:numFmt w:val="decimal"/>
      <w:lvlText w:val="Q%1."/>
      <w:lvlJc w:val="left"/>
      <w:pPr>
        <w:ind w:left="360" w:hanging="360"/>
      </w:pPr>
      <w:rPr>
        <w:rFonts w:hint="default"/>
      </w:r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7"/>
  </w:num>
  <w:num w:numId="6">
    <w:abstractNumId w:val="0"/>
  </w:num>
  <w:num w:numId="7">
    <w:abstractNumId w:val="1"/>
  </w:num>
  <w:num w:numId="8">
    <w:abstractNumId w:val="3"/>
  </w:num>
  <w:num w:numId="9">
    <w:abstractNumId w:val="9"/>
  </w:num>
  <w:num w:numId="10">
    <w:abstractNumId w:val="4"/>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2E2"/>
    <w:rsid w:val="00032D83"/>
    <w:rsid w:val="00033309"/>
    <w:rsid w:val="000336AD"/>
    <w:rsid w:val="00034660"/>
    <w:rsid w:val="0003491E"/>
    <w:rsid w:val="00037A72"/>
    <w:rsid w:val="00037C0A"/>
    <w:rsid w:val="00040F6A"/>
    <w:rsid w:val="00043D55"/>
    <w:rsid w:val="0004447C"/>
    <w:rsid w:val="00044BD0"/>
    <w:rsid w:val="00044CE9"/>
    <w:rsid w:val="00045194"/>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7541C"/>
    <w:rsid w:val="00081279"/>
    <w:rsid w:val="0008209D"/>
    <w:rsid w:val="000831B3"/>
    <w:rsid w:val="00084A61"/>
    <w:rsid w:val="00084A9F"/>
    <w:rsid w:val="00085975"/>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2E7"/>
    <w:rsid w:val="000C79D8"/>
    <w:rsid w:val="000D1325"/>
    <w:rsid w:val="000D18F5"/>
    <w:rsid w:val="000D2904"/>
    <w:rsid w:val="000D360A"/>
    <w:rsid w:val="000D3EBE"/>
    <w:rsid w:val="000D43F1"/>
    <w:rsid w:val="000D5C8A"/>
    <w:rsid w:val="000D65E6"/>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4EFD"/>
    <w:rsid w:val="0013555D"/>
    <w:rsid w:val="0013657B"/>
    <w:rsid w:val="001367F5"/>
    <w:rsid w:val="00137935"/>
    <w:rsid w:val="001403D3"/>
    <w:rsid w:val="00140740"/>
    <w:rsid w:val="00140ABD"/>
    <w:rsid w:val="001424E0"/>
    <w:rsid w:val="00143640"/>
    <w:rsid w:val="001439B6"/>
    <w:rsid w:val="00144732"/>
    <w:rsid w:val="00145B02"/>
    <w:rsid w:val="0014605E"/>
    <w:rsid w:val="0015004C"/>
    <w:rsid w:val="0015366F"/>
    <w:rsid w:val="001549CE"/>
    <w:rsid w:val="001576E1"/>
    <w:rsid w:val="00161CD6"/>
    <w:rsid w:val="00164AD1"/>
    <w:rsid w:val="00165906"/>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5F28"/>
    <w:rsid w:val="001A61D8"/>
    <w:rsid w:val="001B0476"/>
    <w:rsid w:val="001B0A84"/>
    <w:rsid w:val="001B18AF"/>
    <w:rsid w:val="001B1A86"/>
    <w:rsid w:val="001B1D4B"/>
    <w:rsid w:val="001B1F04"/>
    <w:rsid w:val="001B22F6"/>
    <w:rsid w:val="001B2F69"/>
    <w:rsid w:val="001B3FB7"/>
    <w:rsid w:val="001B7F16"/>
    <w:rsid w:val="001C0769"/>
    <w:rsid w:val="001C232C"/>
    <w:rsid w:val="001C2CEF"/>
    <w:rsid w:val="001C437E"/>
    <w:rsid w:val="001D18AE"/>
    <w:rsid w:val="001D36BF"/>
    <w:rsid w:val="001D5F61"/>
    <w:rsid w:val="001D6F95"/>
    <w:rsid w:val="001D70BA"/>
    <w:rsid w:val="001D77F7"/>
    <w:rsid w:val="001D7ED2"/>
    <w:rsid w:val="001E10DA"/>
    <w:rsid w:val="001E1CF8"/>
    <w:rsid w:val="001E28FB"/>
    <w:rsid w:val="001E37E6"/>
    <w:rsid w:val="001E50B2"/>
    <w:rsid w:val="001F03BB"/>
    <w:rsid w:val="001F21D0"/>
    <w:rsid w:val="001F2A83"/>
    <w:rsid w:val="001F39ED"/>
    <w:rsid w:val="001F4E4E"/>
    <w:rsid w:val="001F6192"/>
    <w:rsid w:val="001F639C"/>
    <w:rsid w:val="001F770E"/>
    <w:rsid w:val="001F7BBE"/>
    <w:rsid w:val="001F7DB4"/>
    <w:rsid w:val="00200C37"/>
    <w:rsid w:val="002034C0"/>
    <w:rsid w:val="00205351"/>
    <w:rsid w:val="00205AD0"/>
    <w:rsid w:val="00205D48"/>
    <w:rsid w:val="002067DF"/>
    <w:rsid w:val="002073AF"/>
    <w:rsid w:val="00207953"/>
    <w:rsid w:val="00207FF1"/>
    <w:rsid w:val="00210685"/>
    <w:rsid w:val="00210F82"/>
    <w:rsid w:val="00211312"/>
    <w:rsid w:val="00211514"/>
    <w:rsid w:val="002115F7"/>
    <w:rsid w:val="00212A2E"/>
    <w:rsid w:val="0021325A"/>
    <w:rsid w:val="0021459D"/>
    <w:rsid w:val="00214CA8"/>
    <w:rsid w:val="00214E0D"/>
    <w:rsid w:val="0021540F"/>
    <w:rsid w:val="00217911"/>
    <w:rsid w:val="00217AA0"/>
    <w:rsid w:val="00220189"/>
    <w:rsid w:val="00222F85"/>
    <w:rsid w:val="00223A33"/>
    <w:rsid w:val="00224427"/>
    <w:rsid w:val="00225B66"/>
    <w:rsid w:val="00226F4F"/>
    <w:rsid w:val="002279A0"/>
    <w:rsid w:val="00227D71"/>
    <w:rsid w:val="00230592"/>
    <w:rsid w:val="00230CF0"/>
    <w:rsid w:val="00231A57"/>
    <w:rsid w:val="0023203C"/>
    <w:rsid w:val="0023224F"/>
    <w:rsid w:val="00234899"/>
    <w:rsid w:val="00240FC8"/>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044D"/>
    <w:rsid w:val="002C2811"/>
    <w:rsid w:val="002C399A"/>
    <w:rsid w:val="002C611A"/>
    <w:rsid w:val="002C6DA4"/>
    <w:rsid w:val="002D016E"/>
    <w:rsid w:val="002D05BD"/>
    <w:rsid w:val="002D06E7"/>
    <w:rsid w:val="002D224C"/>
    <w:rsid w:val="002D2D49"/>
    <w:rsid w:val="002D2D8F"/>
    <w:rsid w:val="002D42B7"/>
    <w:rsid w:val="002D4556"/>
    <w:rsid w:val="002D55D2"/>
    <w:rsid w:val="002D68C9"/>
    <w:rsid w:val="002D6B71"/>
    <w:rsid w:val="002D6B9F"/>
    <w:rsid w:val="002E0163"/>
    <w:rsid w:val="002E110A"/>
    <w:rsid w:val="002E1F93"/>
    <w:rsid w:val="002E3FE8"/>
    <w:rsid w:val="002E4143"/>
    <w:rsid w:val="002E6FF2"/>
    <w:rsid w:val="002E7560"/>
    <w:rsid w:val="002E7DF7"/>
    <w:rsid w:val="002F143D"/>
    <w:rsid w:val="002F176D"/>
    <w:rsid w:val="002F2845"/>
    <w:rsid w:val="002F30E7"/>
    <w:rsid w:val="002F42D0"/>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43D"/>
    <w:rsid w:val="00326A3E"/>
    <w:rsid w:val="00326F0C"/>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031"/>
    <w:rsid w:val="00382770"/>
    <w:rsid w:val="00385EB7"/>
    <w:rsid w:val="00392FB1"/>
    <w:rsid w:val="00394803"/>
    <w:rsid w:val="003956F0"/>
    <w:rsid w:val="00396572"/>
    <w:rsid w:val="003973C3"/>
    <w:rsid w:val="00397A56"/>
    <w:rsid w:val="00397D7A"/>
    <w:rsid w:val="003A40F7"/>
    <w:rsid w:val="003A4A26"/>
    <w:rsid w:val="003A4E3A"/>
    <w:rsid w:val="003A5672"/>
    <w:rsid w:val="003A5E90"/>
    <w:rsid w:val="003B024D"/>
    <w:rsid w:val="003B024F"/>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471C"/>
    <w:rsid w:val="003D4ADB"/>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3F6AE1"/>
    <w:rsid w:val="003F6C2D"/>
    <w:rsid w:val="0040008C"/>
    <w:rsid w:val="00400904"/>
    <w:rsid w:val="004013A7"/>
    <w:rsid w:val="00403CDE"/>
    <w:rsid w:val="00404235"/>
    <w:rsid w:val="00404E0C"/>
    <w:rsid w:val="00405053"/>
    <w:rsid w:val="00406742"/>
    <w:rsid w:val="004118E1"/>
    <w:rsid w:val="004122A9"/>
    <w:rsid w:val="00412B14"/>
    <w:rsid w:val="00413DAC"/>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4B32"/>
    <w:rsid w:val="00445614"/>
    <w:rsid w:val="00446758"/>
    <w:rsid w:val="00447CEF"/>
    <w:rsid w:val="0045206A"/>
    <w:rsid w:val="00452123"/>
    <w:rsid w:val="00452551"/>
    <w:rsid w:val="00453782"/>
    <w:rsid w:val="00453FF2"/>
    <w:rsid w:val="00455C1E"/>
    <w:rsid w:val="00456EAC"/>
    <w:rsid w:val="00457265"/>
    <w:rsid w:val="00457C8B"/>
    <w:rsid w:val="00460770"/>
    <w:rsid w:val="0046078B"/>
    <w:rsid w:val="00462493"/>
    <w:rsid w:val="00462891"/>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3C"/>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2D4A"/>
    <w:rsid w:val="004A3959"/>
    <w:rsid w:val="004A405C"/>
    <w:rsid w:val="004A673A"/>
    <w:rsid w:val="004A73C4"/>
    <w:rsid w:val="004A778D"/>
    <w:rsid w:val="004A7D26"/>
    <w:rsid w:val="004B1ADE"/>
    <w:rsid w:val="004B1EA5"/>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5EBE"/>
    <w:rsid w:val="004D65B3"/>
    <w:rsid w:val="004D67E9"/>
    <w:rsid w:val="004D6DCE"/>
    <w:rsid w:val="004E0762"/>
    <w:rsid w:val="004E3FEB"/>
    <w:rsid w:val="004E4932"/>
    <w:rsid w:val="004E625A"/>
    <w:rsid w:val="004E66FC"/>
    <w:rsid w:val="004E6880"/>
    <w:rsid w:val="004E72D5"/>
    <w:rsid w:val="004F0404"/>
    <w:rsid w:val="004F1AE1"/>
    <w:rsid w:val="004F25A6"/>
    <w:rsid w:val="004F2C7B"/>
    <w:rsid w:val="004F3531"/>
    <w:rsid w:val="004F3BF2"/>
    <w:rsid w:val="004F4144"/>
    <w:rsid w:val="004F5473"/>
    <w:rsid w:val="00503E2D"/>
    <w:rsid w:val="00504DF3"/>
    <w:rsid w:val="00505378"/>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0E0"/>
    <w:rsid w:val="0052437E"/>
    <w:rsid w:val="0052685B"/>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0001"/>
    <w:rsid w:val="005E1205"/>
    <w:rsid w:val="005E44FF"/>
    <w:rsid w:val="005E570B"/>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5D63"/>
    <w:rsid w:val="00646A84"/>
    <w:rsid w:val="006475A4"/>
    <w:rsid w:val="006477F2"/>
    <w:rsid w:val="00650D45"/>
    <w:rsid w:val="00655912"/>
    <w:rsid w:val="00656678"/>
    <w:rsid w:val="00657DFC"/>
    <w:rsid w:val="0066044E"/>
    <w:rsid w:val="00661593"/>
    <w:rsid w:val="00661E11"/>
    <w:rsid w:val="006626BD"/>
    <w:rsid w:val="006627D5"/>
    <w:rsid w:val="00662F59"/>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5CE6"/>
    <w:rsid w:val="00686483"/>
    <w:rsid w:val="006900A8"/>
    <w:rsid w:val="0069188A"/>
    <w:rsid w:val="00692FFA"/>
    <w:rsid w:val="00693031"/>
    <w:rsid w:val="00694BD9"/>
    <w:rsid w:val="006972B1"/>
    <w:rsid w:val="0069761C"/>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6AA"/>
    <w:rsid w:val="006E6AF3"/>
    <w:rsid w:val="006E6BDA"/>
    <w:rsid w:val="006E7F90"/>
    <w:rsid w:val="006F18BA"/>
    <w:rsid w:val="006F3084"/>
    <w:rsid w:val="006F593C"/>
    <w:rsid w:val="006F652A"/>
    <w:rsid w:val="006F7F11"/>
    <w:rsid w:val="00702589"/>
    <w:rsid w:val="0070266C"/>
    <w:rsid w:val="0070472A"/>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661"/>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2C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6991"/>
    <w:rsid w:val="007F7AF6"/>
    <w:rsid w:val="00802028"/>
    <w:rsid w:val="00802587"/>
    <w:rsid w:val="00802E58"/>
    <w:rsid w:val="008053EB"/>
    <w:rsid w:val="0080627B"/>
    <w:rsid w:val="00807D7F"/>
    <w:rsid w:val="00810250"/>
    <w:rsid w:val="00810264"/>
    <w:rsid w:val="00810AD2"/>
    <w:rsid w:val="008137DE"/>
    <w:rsid w:val="0081643E"/>
    <w:rsid w:val="00816896"/>
    <w:rsid w:val="00816932"/>
    <w:rsid w:val="008200A6"/>
    <w:rsid w:val="00822B40"/>
    <w:rsid w:val="00823027"/>
    <w:rsid w:val="00823A73"/>
    <w:rsid w:val="008246FB"/>
    <w:rsid w:val="008248A3"/>
    <w:rsid w:val="00824C78"/>
    <w:rsid w:val="0082539D"/>
    <w:rsid w:val="00826DBD"/>
    <w:rsid w:val="0082744B"/>
    <w:rsid w:val="008313F2"/>
    <w:rsid w:val="0083315C"/>
    <w:rsid w:val="00833ACE"/>
    <w:rsid w:val="00834672"/>
    <w:rsid w:val="00834A9E"/>
    <w:rsid w:val="00841D56"/>
    <w:rsid w:val="008426B0"/>
    <w:rsid w:val="00842D13"/>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84"/>
    <w:rsid w:val="00895AE6"/>
    <w:rsid w:val="00897852"/>
    <w:rsid w:val="00897FA5"/>
    <w:rsid w:val="008A2922"/>
    <w:rsid w:val="008A63BD"/>
    <w:rsid w:val="008A778B"/>
    <w:rsid w:val="008B1319"/>
    <w:rsid w:val="008B163E"/>
    <w:rsid w:val="008B1A8E"/>
    <w:rsid w:val="008B3B0A"/>
    <w:rsid w:val="008B552C"/>
    <w:rsid w:val="008B5713"/>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E138D"/>
    <w:rsid w:val="008E35AE"/>
    <w:rsid w:val="008E44CF"/>
    <w:rsid w:val="008E4640"/>
    <w:rsid w:val="008E5967"/>
    <w:rsid w:val="008E67B7"/>
    <w:rsid w:val="008E6E88"/>
    <w:rsid w:val="008F06DC"/>
    <w:rsid w:val="008F16FC"/>
    <w:rsid w:val="008F2ACE"/>
    <w:rsid w:val="008F3582"/>
    <w:rsid w:val="008F428B"/>
    <w:rsid w:val="008F491A"/>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0877"/>
    <w:rsid w:val="009514E5"/>
    <w:rsid w:val="009518B7"/>
    <w:rsid w:val="00952591"/>
    <w:rsid w:val="0095461E"/>
    <w:rsid w:val="009567EA"/>
    <w:rsid w:val="0096047C"/>
    <w:rsid w:val="00960798"/>
    <w:rsid w:val="00962CC8"/>
    <w:rsid w:val="00963F7F"/>
    <w:rsid w:val="00964825"/>
    <w:rsid w:val="00964F2C"/>
    <w:rsid w:val="00964FF2"/>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35"/>
    <w:rsid w:val="009C09C4"/>
    <w:rsid w:val="009C2AD8"/>
    <w:rsid w:val="009C5091"/>
    <w:rsid w:val="009C5C7B"/>
    <w:rsid w:val="009C6815"/>
    <w:rsid w:val="009C7639"/>
    <w:rsid w:val="009C7C5D"/>
    <w:rsid w:val="009D1C21"/>
    <w:rsid w:val="009D3F94"/>
    <w:rsid w:val="009D4773"/>
    <w:rsid w:val="009D4819"/>
    <w:rsid w:val="009D5D39"/>
    <w:rsid w:val="009D72D3"/>
    <w:rsid w:val="009D7AD5"/>
    <w:rsid w:val="009E052E"/>
    <w:rsid w:val="009E26BB"/>
    <w:rsid w:val="009E28E2"/>
    <w:rsid w:val="009E2F65"/>
    <w:rsid w:val="009E4F4F"/>
    <w:rsid w:val="009E5EA2"/>
    <w:rsid w:val="009E5F98"/>
    <w:rsid w:val="009E6B0C"/>
    <w:rsid w:val="009F0CE0"/>
    <w:rsid w:val="009F3F91"/>
    <w:rsid w:val="009F4011"/>
    <w:rsid w:val="009F4AD6"/>
    <w:rsid w:val="009F5A5B"/>
    <w:rsid w:val="009F6EB8"/>
    <w:rsid w:val="009F7CA6"/>
    <w:rsid w:val="00A016F0"/>
    <w:rsid w:val="00A01947"/>
    <w:rsid w:val="00A04B57"/>
    <w:rsid w:val="00A05052"/>
    <w:rsid w:val="00A051B1"/>
    <w:rsid w:val="00A1125A"/>
    <w:rsid w:val="00A12829"/>
    <w:rsid w:val="00A133B5"/>
    <w:rsid w:val="00A1595C"/>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4A58"/>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0EFF"/>
    <w:rsid w:val="00A83204"/>
    <w:rsid w:val="00A83486"/>
    <w:rsid w:val="00A83547"/>
    <w:rsid w:val="00A83631"/>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4D04"/>
    <w:rsid w:val="00AD6897"/>
    <w:rsid w:val="00AD7370"/>
    <w:rsid w:val="00AD7FA9"/>
    <w:rsid w:val="00AE17C4"/>
    <w:rsid w:val="00AE3B3B"/>
    <w:rsid w:val="00AE5C31"/>
    <w:rsid w:val="00AF106F"/>
    <w:rsid w:val="00AF2490"/>
    <w:rsid w:val="00AF2868"/>
    <w:rsid w:val="00AF3255"/>
    <w:rsid w:val="00AF32EB"/>
    <w:rsid w:val="00AF3930"/>
    <w:rsid w:val="00AF761B"/>
    <w:rsid w:val="00AF771F"/>
    <w:rsid w:val="00B00086"/>
    <w:rsid w:val="00B02865"/>
    <w:rsid w:val="00B0326E"/>
    <w:rsid w:val="00B03CE6"/>
    <w:rsid w:val="00B05173"/>
    <w:rsid w:val="00B0748E"/>
    <w:rsid w:val="00B10485"/>
    <w:rsid w:val="00B111B2"/>
    <w:rsid w:val="00B12CF4"/>
    <w:rsid w:val="00B12DB6"/>
    <w:rsid w:val="00B135C4"/>
    <w:rsid w:val="00B15D66"/>
    <w:rsid w:val="00B15FCB"/>
    <w:rsid w:val="00B15FDA"/>
    <w:rsid w:val="00B163C1"/>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08B5"/>
    <w:rsid w:val="00B470FA"/>
    <w:rsid w:val="00B471B0"/>
    <w:rsid w:val="00B473E7"/>
    <w:rsid w:val="00B47A2C"/>
    <w:rsid w:val="00B47B11"/>
    <w:rsid w:val="00B47C22"/>
    <w:rsid w:val="00B50B8A"/>
    <w:rsid w:val="00B50EE5"/>
    <w:rsid w:val="00B51992"/>
    <w:rsid w:val="00B531C9"/>
    <w:rsid w:val="00B53C0C"/>
    <w:rsid w:val="00B54C9C"/>
    <w:rsid w:val="00B55AD3"/>
    <w:rsid w:val="00B5656D"/>
    <w:rsid w:val="00B56B89"/>
    <w:rsid w:val="00B56C4A"/>
    <w:rsid w:val="00B60384"/>
    <w:rsid w:val="00B61503"/>
    <w:rsid w:val="00B62702"/>
    <w:rsid w:val="00B6302B"/>
    <w:rsid w:val="00B64878"/>
    <w:rsid w:val="00B67CD7"/>
    <w:rsid w:val="00B7154C"/>
    <w:rsid w:val="00B72970"/>
    <w:rsid w:val="00B73549"/>
    <w:rsid w:val="00B7384A"/>
    <w:rsid w:val="00B7436A"/>
    <w:rsid w:val="00B74B01"/>
    <w:rsid w:val="00B74BB4"/>
    <w:rsid w:val="00B76FA7"/>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D6AA8"/>
    <w:rsid w:val="00BE3A34"/>
    <w:rsid w:val="00BE430F"/>
    <w:rsid w:val="00BE4A02"/>
    <w:rsid w:val="00BE5A21"/>
    <w:rsid w:val="00BE72A3"/>
    <w:rsid w:val="00BF56D6"/>
    <w:rsid w:val="00BF6158"/>
    <w:rsid w:val="00BF7484"/>
    <w:rsid w:val="00BF7DD5"/>
    <w:rsid w:val="00BF7E51"/>
    <w:rsid w:val="00C0009C"/>
    <w:rsid w:val="00C00354"/>
    <w:rsid w:val="00C0382E"/>
    <w:rsid w:val="00C03A01"/>
    <w:rsid w:val="00C0791A"/>
    <w:rsid w:val="00C103AA"/>
    <w:rsid w:val="00C10708"/>
    <w:rsid w:val="00C10937"/>
    <w:rsid w:val="00C11E30"/>
    <w:rsid w:val="00C11E3A"/>
    <w:rsid w:val="00C11E60"/>
    <w:rsid w:val="00C12E04"/>
    <w:rsid w:val="00C14438"/>
    <w:rsid w:val="00C14499"/>
    <w:rsid w:val="00C15F36"/>
    <w:rsid w:val="00C16774"/>
    <w:rsid w:val="00C17E43"/>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349E9"/>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0F47"/>
    <w:rsid w:val="00C61555"/>
    <w:rsid w:val="00C62599"/>
    <w:rsid w:val="00C65933"/>
    <w:rsid w:val="00C660C4"/>
    <w:rsid w:val="00C67004"/>
    <w:rsid w:val="00C71AE5"/>
    <w:rsid w:val="00C73544"/>
    <w:rsid w:val="00C739AD"/>
    <w:rsid w:val="00C73D3A"/>
    <w:rsid w:val="00C73FA1"/>
    <w:rsid w:val="00C7441E"/>
    <w:rsid w:val="00C75516"/>
    <w:rsid w:val="00C76D3A"/>
    <w:rsid w:val="00C76F9C"/>
    <w:rsid w:val="00C813BA"/>
    <w:rsid w:val="00C81429"/>
    <w:rsid w:val="00C81EE8"/>
    <w:rsid w:val="00C853DC"/>
    <w:rsid w:val="00C86129"/>
    <w:rsid w:val="00C868E1"/>
    <w:rsid w:val="00C90F13"/>
    <w:rsid w:val="00C9174D"/>
    <w:rsid w:val="00C927F8"/>
    <w:rsid w:val="00C9304F"/>
    <w:rsid w:val="00C96F87"/>
    <w:rsid w:val="00C97466"/>
    <w:rsid w:val="00CA0915"/>
    <w:rsid w:val="00CA1CC7"/>
    <w:rsid w:val="00CA3047"/>
    <w:rsid w:val="00CA4B17"/>
    <w:rsid w:val="00CA4FF1"/>
    <w:rsid w:val="00CA784C"/>
    <w:rsid w:val="00CA7939"/>
    <w:rsid w:val="00CB0204"/>
    <w:rsid w:val="00CB0372"/>
    <w:rsid w:val="00CB07CD"/>
    <w:rsid w:val="00CB356E"/>
    <w:rsid w:val="00CB4869"/>
    <w:rsid w:val="00CB4D7B"/>
    <w:rsid w:val="00CB5851"/>
    <w:rsid w:val="00CB593F"/>
    <w:rsid w:val="00CB5ACC"/>
    <w:rsid w:val="00CB5AEB"/>
    <w:rsid w:val="00CB608E"/>
    <w:rsid w:val="00CB7165"/>
    <w:rsid w:val="00CC252D"/>
    <w:rsid w:val="00CC6278"/>
    <w:rsid w:val="00CC7EBD"/>
    <w:rsid w:val="00CD034A"/>
    <w:rsid w:val="00CD1BF5"/>
    <w:rsid w:val="00CD21E5"/>
    <w:rsid w:val="00CD27E8"/>
    <w:rsid w:val="00CD2E73"/>
    <w:rsid w:val="00CD3D41"/>
    <w:rsid w:val="00CD42FC"/>
    <w:rsid w:val="00CD4E84"/>
    <w:rsid w:val="00CE0277"/>
    <w:rsid w:val="00CE0A77"/>
    <w:rsid w:val="00CE1E6C"/>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411"/>
    <w:rsid w:val="00D10EA6"/>
    <w:rsid w:val="00D1433C"/>
    <w:rsid w:val="00D15F7C"/>
    <w:rsid w:val="00D170C7"/>
    <w:rsid w:val="00D20027"/>
    <w:rsid w:val="00D20B22"/>
    <w:rsid w:val="00D22BCA"/>
    <w:rsid w:val="00D22FF7"/>
    <w:rsid w:val="00D23C39"/>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74FDA"/>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99F"/>
    <w:rsid w:val="00DD1E96"/>
    <w:rsid w:val="00DD621B"/>
    <w:rsid w:val="00DD6552"/>
    <w:rsid w:val="00DD6EBE"/>
    <w:rsid w:val="00DE1FFA"/>
    <w:rsid w:val="00DE4232"/>
    <w:rsid w:val="00DE6EA9"/>
    <w:rsid w:val="00DF232B"/>
    <w:rsid w:val="00DF30B7"/>
    <w:rsid w:val="00DF4589"/>
    <w:rsid w:val="00DF5084"/>
    <w:rsid w:val="00DF5255"/>
    <w:rsid w:val="00DF5609"/>
    <w:rsid w:val="00DF6361"/>
    <w:rsid w:val="00DF6FC6"/>
    <w:rsid w:val="00DF7664"/>
    <w:rsid w:val="00DF7B14"/>
    <w:rsid w:val="00E0132B"/>
    <w:rsid w:val="00E02E39"/>
    <w:rsid w:val="00E057B1"/>
    <w:rsid w:val="00E10A69"/>
    <w:rsid w:val="00E10DB6"/>
    <w:rsid w:val="00E11068"/>
    <w:rsid w:val="00E11CC0"/>
    <w:rsid w:val="00E12204"/>
    <w:rsid w:val="00E14861"/>
    <w:rsid w:val="00E171CC"/>
    <w:rsid w:val="00E2177B"/>
    <w:rsid w:val="00E21D30"/>
    <w:rsid w:val="00E2234B"/>
    <w:rsid w:val="00E236F8"/>
    <w:rsid w:val="00E2602E"/>
    <w:rsid w:val="00E26ABF"/>
    <w:rsid w:val="00E27851"/>
    <w:rsid w:val="00E3129F"/>
    <w:rsid w:val="00E33815"/>
    <w:rsid w:val="00E351D6"/>
    <w:rsid w:val="00E35FB1"/>
    <w:rsid w:val="00E400C8"/>
    <w:rsid w:val="00E40B60"/>
    <w:rsid w:val="00E41546"/>
    <w:rsid w:val="00E42BD3"/>
    <w:rsid w:val="00E459B6"/>
    <w:rsid w:val="00E47908"/>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0CC"/>
    <w:rsid w:val="00E85B0F"/>
    <w:rsid w:val="00E8635A"/>
    <w:rsid w:val="00E9285F"/>
    <w:rsid w:val="00E94BCD"/>
    <w:rsid w:val="00E95C8C"/>
    <w:rsid w:val="00E965F4"/>
    <w:rsid w:val="00EA05A5"/>
    <w:rsid w:val="00EA1809"/>
    <w:rsid w:val="00EA2D5F"/>
    <w:rsid w:val="00EA3907"/>
    <w:rsid w:val="00EA4720"/>
    <w:rsid w:val="00EA4ABC"/>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0EED"/>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4ED2"/>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E4D"/>
    <w:rsid w:val="00F27FDA"/>
    <w:rsid w:val="00F32680"/>
    <w:rsid w:val="00F339E5"/>
    <w:rsid w:val="00F34185"/>
    <w:rsid w:val="00F341B4"/>
    <w:rsid w:val="00F35248"/>
    <w:rsid w:val="00F36134"/>
    <w:rsid w:val="00F37A53"/>
    <w:rsid w:val="00F437BF"/>
    <w:rsid w:val="00F43814"/>
    <w:rsid w:val="00F438CF"/>
    <w:rsid w:val="00F4414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77862"/>
    <w:rsid w:val="00F80CE3"/>
    <w:rsid w:val="00F80E2B"/>
    <w:rsid w:val="00F826F8"/>
    <w:rsid w:val="00F82909"/>
    <w:rsid w:val="00F82FC3"/>
    <w:rsid w:val="00F8318A"/>
    <w:rsid w:val="00F838AC"/>
    <w:rsid w:val="00F84F6C"/>
    <w:rsid w:val="00F86054"/>
    <w:rsid w:val="00F8686F"/>
    <w:rsid w:val="00F87201"/>
    <w:rsid w:val="00F87675"/>
    <w:rsid w:val="00F92240"/>
    <w:rsid w:val="00F94B34"/>
    <w:rsid w:val="00F96EBF"/>
    <w:rsid w:val="00FA1DCF"/>
    <w:rsid w:val="00FA34DE"/>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753239"/>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36A"/>
    <w:pPr>
      <w:spacing w:after="180"/>
    </w:pPr>
    <w:rPr>
      <w:lang w:eastAsia="en-US"/>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A93AB3"/>
    <w:pPr>
      <w:numPr>
        <w:numId w:val="3"/>
      </w:numPr>
      <w:spacing w:before="40" w:after="0"/>
    </w:pPr>
    <w:rPr>
      <w:rFonts w:ascii="Arial" w:hAnsi="Arial"/>
      <w:b/>
      <w:szCs w:val="24"/>
      <w:lang w:val="en-US" w:eastAsia="en-GB"/>
    </w:rPr>
  </w:style>
  <w:style w:type="character" w:customStyle="1" w:styleId="EmailDiscussionChar">
    <w:name w:val="EmailDiscussion Char"/>
    <w:link w:val="EmailDiscussion"/>
    <w:rsid w:val="008E6E88"/>
    <w:rPr>
      <w:rFonts w:ascii="Arial" w:hAnsi="Arial"/>
      <w:b/>
      <w:szCs w:val="24"/>
      <w:lang w:val="en-US" w:eastAsia="en-GB"/>
    </w:rPr>
  </w:style>
  <w:style w:type="paragraph" w:customStyle="1" w:styleId="EmailDiscussion2">
    <w:name w:val="EmailDiscussion2"/>
    <w:basedOn w:val="Normal"/>
    <w:qFormat/>
    <w:rsid w:val="008E6E88"/>
    <w:pPr>
      <w:tabs>
        <w:tab w:val="left" w:pos="1622"/>
      </w:tabs>
      <w:spacing w:after="0"/>
      <w:ind w:left="1622" w:hanging="363"/>
    </w:pPr>
    <w:rPr>
      <w:rFonts w:ascii="Arial" w:hAnsi="Arial"/>
      <w:szCs w:val="24"/>
      <w:lang w:eastAsia="en-GB"/>
    </w:rPr>
  </w:style>
  <w:style w:type="character" w:customStyle="1" w:styleId="Heading1Char">
    <w:name w:val="Heading 1 Char"/>
    <w:aliases w:val="H1 Char"/>
    <w:basedOn w:val="DefaultParagraphFont"/>
    <w:link w:val="Heading1"/>
    <w:rsid w:val="008E6E88"/>
    <w:rPr>
      <w:rFonts w:ascii="Arial" w:hAnsi="Arial"/>
      <w:sz w:val="36"/>
      <w:lang w:eastAsia="en-US"/>
    </w:rPr>
  </w:style>
  <w:style w:type="paragraph" w:customStyle="1" w:styleId="Doc-title">
    <w:name w:val="Doc-title"/>
    <w:basedOn w:val="Normal"/>
    <w:next w:val="Normal"/>
    <w:link w:val="Doc-titleChar"/>
    <w:qFormat/>
    <w:rsid w:val="008E6E88"/>
    <w:pPr>
      <w:spacing w:before="60" w:after="0"/>
      <w:ind w:left="1259" w:hanging="1259"/>
    </w:pPr>
    <w:rPr>
      <w:rFonts w:ascii="Arial" w:hAnsi="Arial"/>
      <w:noProof/>
      <w:szCs w:val="24"/>
      <w:lang w:eastAsia="en-GB"/>
    </w:rPr>
  </w:style>
  <w:style w:type="character" w:customStyle="1" w:styleId="Doc-titleChar">
    <w:name w:val="Doc-title Char"/>
    <w:link w:val="Doc-title"/>
    <w:qFormat/>
    <w:rsid w:val="008E6E88"/>
    <w:rPr>
      <w:rFonts w:ascii="Arial" w:hAnsi="Arial"/>
      <w:noProof/>
      <w:szCs w:val="24"/>
      <w:lang w:eastAsia="en-GB"/>
    </w:rPr>
  </w:style>
  <w:style w:type="paragraph" w:styleId="ListParagraph">
    <w:name w:val="List Paragraph"/>
    <w:aliases w:val="- Bullets,Lista1,?? ??,?????,????,목록 단락"/>
    <w:basedOn w:val="Normal"/>
    <w:link w:val="ListParagraphChar"/>
    <w:uiPriority w:val="34"/>
    <w:qFormat/>
    <w:rsid w:val="003F6AE1"/>
    <w:pPr>
      <w:overflowPunct w:val="0"/>
      <w:autoSpaceDE w:val="0"/>
      <w:autoSpaceDN w:val="0"/>
      <w:adjustRightInd w:val="0"/>
      <w:ind w:left="720"/>
      <w:contextualSpacing/>
      <w:jc w:val="both"/>
      <w:textAlignment w:val="baseline"/>
    </w:pPr>
    <w:rPr>
      <w:rFonts w:eastAsia="Times New Roman"/>
    </w:rPr>
  </w:style>
  <w:style w:type="character" w:customStyle="1" w:styleId="ListParagraphChar">
    <w:name w:val="List Paragraph Char"/>
    <w:aliases w:val="- Bullets Char,Lista1 Char,?? ?? Char,????? Char,???? Char,목록 단락 Char"/>
    <w:link w:val="ListParagraph"/>
    <w:uiPriority w:val="34"/>
    <w:qFormat/>
    <w:rsid w:val="003F6AE1"/>
    <w:rPr>
      <w:rFonts w:eastAsia="Times New Roman"/>
      <w:lang w:eastAsia="en-US"/>
    </w:rPr>
  </w:style>
  <w:style w:type="table" w:customStyle="1" w:styleId="TableGrid2">
    <w:name w:val="Table Grid2"/>
    <w:basedOn w:val="TableNormal"/>
    <w:next w:val="TableGrid"/>
    <w:qFormat/>
    <w:rsid w:val="00D22B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13DAC"/>
    <w:pPr>
      <w:numPr>
        <w:numId w:val="10"/>
      </w:numPr>
      <w:autoSpaceDE w:val="0"/>
      <w:autoSpaceDN w:val="0"/>
      <w:snapToGrid w:val="0"/>
      <w:spacing w:after="60"/>
      <w:jc w:val="both"/>
    </w:pPr>
    <w:rPr>
      <w:rFonts w:eastAsia="SimSun"/>
      <w:szCs w:val="16"/>
      <w:lang w:val="en-US"/>
    </w:rPr>
  </w:style>
  <w:style w:type="paragraph" w:customStyle="1" w:styleId="Agreement">
    <w:name w:val="Agreement"/>
    <w:basedOn w:val="Normal"/>
    <w:next w:val="Normal"/>
    <w:qFormat/>
    <w:rsid w:val="00D74FDA"/>
    <w:pPr>
      <w:numPr>
        <w:numId w:val="1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Comments">
    <w:name w:val="Comments"/>
    <w:basedOn w:val="Normal"/>
    <w:link w:val="CommentsChar"/>
    <w:qFormat/>
    <w:rsid w:val="00962CC8"/>
    <w:pPr>
      <w:spacing w:before="40" w:after="0"/>
    </w:pPr>
    <w:rPr>
      <w:rFonts w:ascii="Arial" w:hAnsi="Arial"/>
      <w:i/>
      <w:noProof/>
      <w:sz w:val="18"/>
      <w:szCs w:val="24"/>
      <w:lang w:eastAsia="en-GB"/>
    </w:rPr>
  </w:style>
  <w:style w:type="character" w:customStyle="1" w:styleId="CommentsChar">
    <w:name w:val="Comments Char"/>
    <w:link w:val="Comments"/>
    <w:rsid w:val="00962CC8"/>
    <w:rPr>
      <w:rFonts w:ascii="Arial"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45414-C390-4E9F-84F9-EA73AE0BB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2934</Words>
  <Characters>16727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19622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Huawei</cp:lastModifiedBy>
  <cp:revision>5</cp:revision>
  <cp:lastPrinted>2007-12-21T11:58:00Z</cp:lastPrinted>
  <dcterms:created xsi:type="dcterms:W3CDTF">2021-08-13T12:06:00Z</dcterms:created>
  <dcterms:modified xsi:type="dcterms:W3CDTF">2021-08-13T13:57:00Z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(2)afwVgEVviR+osmFS0x9l3itodBo5ZS1ZNflcIOD+YpAm0VTM76FXo1ANxK7QhB07y78VlMf7
HhOb9m40kV02DVGMqem3bfpDMdqBkg1GD10KgjaC1qm12i6M26TvB0/yCH/hXfOiVq7LvAx+
W05jZffZOTVk0iJmDtdaJWpjAPSm1AT3zoQrUrBFLOye8RZNDDes1eIzMXcPOkS+nKZJjLZk
+dk67yENVrJ6kxGo7f</vt:lpwstr>
  </property>
  <property fmtid="{D5CDD505-2E9C-101B-9397-08002B2CF9AE}" pid="3" name="_2015_ms_pID_7253431">
    <vt:lpwstr>h8/WPhZIKXtDSdAoedZhH1rz7AZojcryqc4YgoABSlkB+ASYGlgYtI
SdceOaHLfRdgUtl2vPY66W8RG0D/l0EJkxQImUjbYuhUmBFJUD9n/H7wphUVyEv3pXA2K4Et
wrcRk7oj3EPp3XOp4AV1X1vpjxNQKy68vbCnkVoh7+KW8h4TkglCDGAQJ3jN3FkHY9eqQB68
kuQCF6jZ+W5Iy7XJ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1628862993</vt:lpwstr>
  </property>
</Properties>
</file>